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CF2" w:rsidRPr="0082321A" w:rsidRDefault="00D91763" w:rsidP="009F4CF2">
      <w:pPr>
        <w:pStyle w:val="Title"/>
        <w:rPr>
          <w:lang w:val="en-US"/>
        </w:rPr>
      </w:pPr>
      <w:r w:rsidRPr="00D91763">
        <w:rPr>
          <w:lang w:val="en-US"/>
        </w:rPr>
        <w:t>EC-GSM, Software up</w:t>
      </w:r>
      <w:r w:rsidR="00A80F75">
        <w:rPr>
          <w:lang w:val="en-US"/>
        </w:rPr>
        <w:t>date/reconfiguration</w:t>
      </w:r>
      <w:r w:rsidRPr="00D91763">
        <w:rPr>
          <w:lang w:val="en-US"/>
        </w:rPr>
        <w:t>, system evaluation</w:t>
      </w:r>
    </w:p>
    <w:p w:rsidR="009F4CF2" w:rsidRPr="0082321A" w:rsidRDefault="009F4CF2" w:rsidP="009F4CF2">
      <w:pPr>
        <w:pStyle w:val="Heading1"/>
        <w:rPr>
          <w:lang w:val="en-US"/>
        </w:rPr>
      </w:pPr>
      <w:r w:rsidRPr="0082321A">
        <w:rPr>
          <w:lang w:val="en-US"/>
        </w:rPr>
        <w:t>Introduction</w:t>
      </w:r>
    </w:p>
    <w:p w:rsidR="009F4CF2" w:rsidRPr="0082321A" w:rsidRDefault="009F4CF2" w:rsidP="009F4CF2">
      <w:pPr>
        <w:pStyle w:val="BodyText"/>
        <w:rPr>
          <w:lang w:val="en-US"/>
        </w:rPr>
      </w:pPr>
      <w:r w:rsidRPr="0082321A">
        <w:rPr>
          <w:lang w:val="en-US"/>
        </w:rPr>
        <w:t xml:space="preserve">At GERAN#62 a new feasibility study named Cellular System Support for Ultra Low Complexity and Low Throughput Internet of Things (WI code: </w:t>
      </w:r>
      <w:proofErr w:type="spellStart"/>
      <w:r w:rsidRPr="0082321A">
        <w:rPr>
          <w:lang w:val="en-US"/>
        </w:rPr>
        <w:t>FS_IoT_LC</w:t>
      </w:r>
      <w:proofErr w:type="spellEnd"/>
      <w:r w:rsidRPr="0082321A">
        <w:rPr>
          <w:lang w:val="en-US"/>
        </w:rPr>
        <w:t xml:space="preserve">)  was approved, see </w:t>
      </w:r>
      <w:r w:rsidRPr="0082321A">
        <w:rPr>
          <w:lang w:val="en-US"/>
        </w:rPr>
        <w:fldChar w:fldCharType="begin"/>
      </w:r>
      <w:r w:rsidRPr="0082321A">
        <w:rPr>
          <w:lang w:val="en-US"/>
        </w:rPr>
        <w:instrText xml:space="preserve"> REF _Ref391121529 \r \h  \* MERGEFORMAT </w:instrText>
      </w:r>
      <w:r w:rsidRPr="0082321A">
        <w:rPr>
          <w:lang w:val="en-US"/>
        </w:rPr>
      </w:r>
      <w:r w:rsidRPr="0082321A">
        <w:rPr>
          <w:lang w:val="en-US"/>
        </w:rPr>
        <w:fldChar w:fldCharType="separate"/>
      </w:r>
      <w:r w:rsidR="00DC4468">
        <w:rPr>
          <w:lang w:val="en-US"/>
        </w:rPr>
        <w:t>[1]</w:t>
      </w:r>
      <w:r w:rsidRPr="0082321A">
        <w:rPr>
          <w:lang w:val="en-US"/>
        </w:rPr>
        <w:fldChar w:fldCharType="end"/>
      </w:r>
      <w:r w:rsidRPr="0082321A">
        <w:rPr>
          <w:lang w:val="en-US"/>
        </w:rPr>
        <w:t>.</w:t>
      </w:r>
    </w:p>
    <w:p w:rsidR="009F4CF2" w:rsidRPr="0082321A" w:rsidRDefault="002F079B" w:rsidP="009F4CF2">
      <w:pPr>
        <w:pStyle w:val="BodyText"/>
        <w:rPr>
          <w:lang w:val="en-US"/>
        </w:rPr>
      </w:pPr>
      <w:r>
        <w:rPr>
          <w:lang w:val="en-US"/>
        </w:rPr>
        <w:t xml:space="preserve">According to the performance evaluation methodology in </w:t>
      </w:r>
      <w:r>
        <w:rPr>
          <w:lang w:val="en-US"/>
        </w:rPr>
        <w:fldChar w:fldCharType="begin"/>
      </w:r>
      <w:r>
        <w:rPr>
          <w:lang w:val="en-US"/>
        </w:rPr>
        <w:instrText xml:space="preserve"> REF _Ref416774733 \r \h </w:instrText>
      </w:r>
      <w:r>
        <w:rPr>
          <w:lang w:val="en-US"/>
        </w:rPr>
      </w:r>
      <w:r>
        <w:rPr>
          <w:lang w:val="en-US"/>
        </w:rPr>
        <w:fldChar w:fldCharType="separate"/>
      </w:r>
      <w:r w:rsidR="00DC4468">
        <w:rPr>
          <w:lang w:val="en-US"/>
        </w:rPr>
        <w:t>[2]</w:t>
      </w:r>
      <w:r>
        <w:rPr>
          <w:lang w:val="en-US"/>
        </w:rPr>
        <w:fldChar w:fldCharType="end"/>
      </w:r>
      <w:r>
        <w:rPr>
          <w:lang w:val="en-US"/>
        </w:rPr>
        <w:t xml:space="preserve">, </w:t>
      </w:r>
      <w:r w:rsidR="00FD39D7">
        <w:rPr>
          <w:lang w:val="en-US"/>
        </w:rPr>
        <w:t>the impact on system capacity when running software up</w:t>
      </w:r>
      <w:r w:rsidR="00A80F75">
        <w:rPr>
          <w:lang w:val="en-US"/>
        </w:rPr>
        <w:t>date/reconfiguration</w:t>
      </w:r>
      <w:r>
        <w:rPr>
          <w:lang w:val="en-US"/>
        </w:rPr>
        <w:t xml:space="preserve"> traffic should be evaluated</w:t>
      </w:r>
      <w:r w:rsidR="00FD39D7">
        <w:rPr>
          <w:lang w:val="en-US"/>
        </w:rPr>
        <w:t xml:space="preserve">. </w:t>
      </w:r>
      <w:r w:rsidR="00636C2C" w:rsidRPr="0082321A">
        <w:rPr>
          <w:lang w:val="en-US"/>
        </w:rPr>
        <w:t xml:space="preserve">In this contribution system </w:t>
      </w:r>
      <w:r>
        <w:rPr>
          <w:lang w:val="en-US"/>
        </w:rPr>
        <w:t>level simulations of</w:t>
      </w:r>
      <w:r w:rsidR="00636C2C">
        <w:rPr>
          <w:lang w:val="en-US"/>
        </w:rPr>
        <w:t xml:space="preserve"> software up</w:t>
      </w:r>
      <w:r w:rsidR="00A80F75">
        <w:rPr>
          <w:lang w:val="en-US"/>
        </w:rPr>
        <w:t>date/reconfiguration</w:t>
      </w:r>
      <w:r w:rsidR="00636C2C">
        <w:rPr>
          <w:lang w:val="en-US"/>
        </w:rPr>
        <w:t xml:space="preserve"> for</w:t>
      </w:r>
      <w:r w:rsidR="00636C2C" w:rsidRPr="0082321A">
        <w:rPr>
          <w:lang w:val="en-US"/>
        </w:rPr>
        <w:t xml:space="preserve"> EC-GSM </w:t>
      </w:r>
      <w:r>
        <w:rPr>
          <w:lang w:val="en-US"/>
        </w:rPr>
        <w:t>are presented</w:t>
      </w:r>
      <w:r w:rsidR="00636C2C" w:rsidRPr="0082321A">
        <w:rPr>
          <w:lang w:val="en-US"/>
        </w:rPr>
        <w:t>.</w:t>
      </w:r>
      <w:r w:rsidR="00636C2C">
        <w:rPr>
          <w:lang w:val="en-US"/>
        </w:rPr>
        <w:t xml:space="preserve"> </w:t>
      </w:r>
      <w:r w:rsidR="00FD39D7">
        <w:rPr>
          <w:lang w:val="en-US"/>
        </w:rPr>
        <w:t xml:space="preserve">The setup follows the agreed framework in </w:t>
      </w:r>
      <w:r>
        <w:rPr>
          <w:lang w:val="en-US"/>
        </w:rPr>
        <w:t xml:space="preserve">subclause </w:t>
      </w:r>
      <w:r w:rsidR="00FD39D7">
        <w:rPr>
          <w:lang w:val="en-US"/>
        </w:rPr>
        <w:t xml:space="preserve">5.2 </w:t>
      </w:r>
      <w:r w:rsidR="00636C2C">
        <w:rPr>
          <w:lang w:val="en-US"/>
        </w:rPr>
        <w:t xml:space="preserve">and Annex E </w:t>
      </w:r>
      <w:r w:rsidR="00FD39D7">
        <w:rPr>
          <w:lang w:val="en-US"/>
        </w:rPr>
        <w:t xml:space="preserve">in </w:t>
      </w:r>
      <w:r w:rsidR="00FD39D7">
        <w:rPr>
          <w:lang w:val="en-US"/>
        </w:rPr>
        <w:fldChar w:fldCharType="begin"/>
      </w:r>
      <w:r w:rsidR="00FD39D7">
        <w:rPr>
          <w:lang w:val="en-US"/>
        </w:rPr>
        <w:instrText xml:space="preserve"> REF _Ref416774733 \r \h </w:instrText>
      </w:r>
      <w:r w:rsidR="00FD39D7">
        <w:rPr>
          <w:lang w:val="en-US"/>
        </w:rPr>
      </w:r>
      <w:r w:rsidR="00FD39D7">
        <w:rPr>
          <w:lang w:val="en-US"/>
        </w:rPr>
        <w:fldChar w:fldCharType="separate"/>
      </w:r>
      <w:r w:rsidR="00DC4468">
        <w:rPr>
          <w:lang w:val="en-US"/>
        </w:rPr>
        <w:t>[2]</w:t>
      </w:r>
      <w:r w:rsidR="00FD39D7">
        <w:rPr>
          <w:lang w:val="en-US"/>
        </w:rPr>
        <w:fldChar w:fldCharType="end"/>
      </w:r>
      <w:r w:rsidR="00C1346E">
        <w:rPr>
          <w:lang w:val="en-US"/>
        </w:rPr>
        <w:t>.</w:t>
      </w:r>
    </w:p>
    <w:p w:rsidR="009F4CF2" w:rsidRPr="0082321A" w:rsidRDefault="009F4CF2" w:rsidP="009F4CF2">
      <w:pPr>
        <w:pStyle w:val="Heading1"/>
        <w:rPr>
          <w:lang w:val="en-US"/>
        </w:rPr>
      </w:pPr>
      <w:r>
        <w:rPr>
          <w:lang w:val="en-US"/>
        </w:rPr>
        <w:t>EC-GSM basics</w:t>
      </w:r>
    </w:p>
    <w:p w:rsidR="009F4CF2" w:rsidRPr="0082321A" w:rsidRDefault="009F4CF2" w:rsidP="009F4CF2">
      <w:pPr>
        <w:pStyle w:val="Heading2"/>
        <w:rPr>
          <w:lang w:val="en-US"/>
        </w:rPr>
      </w:pPr>
      <w:r>
        <w:rPr>
          <w:lang w:val="en-US"/>
        </w:rPr>
        <w:t>Coverage classes</w:t>
      </w:r>
    </w:p>
    <w:p w:rsidR="009F4CF2" w:rsidRDefault="009F4CF2" w:rsidP="009F4CF2">
      <w:pPr>
        <w:pStyle w:val="BodyText"/>
        <w:rPr>
          <w:lang w:val="en-US" w:eastAsia="zh-CN"/>
        </w:rPr>
      </w:pPr>
      <w:r w:rsidRPr="0082321A">
        <w:rPr>
          <w:lang w:val="en-US" w:eastAsia="zh-CN"/>
        </w:rPr>
        <w:t>There are in total six coverage classes defined. These are also used by the system level simu</w:t>
      </w:r>
      <w:r>
        <w:rPr>
          <w:lang w:val="en-US" w:eastAsia="zh-CN"/>
        </w:rPr>
        <w:t xml:space="preserve">lations. </w:t>
      </w:r>
      <w:r w:rsidRPr="0082321A">
        <w:rPr>
          <w:lang w:val="en-US" w:eastAsia="zh-CN"/>
        </w:rPr>
        <w:t xml:space="preserve">The determination of coverage class is based on the received signal strength. </w:t>
      </w:r>
      <w:r w:rsidR="00B45D6C">
        <w:rPr>
          <w:lang w:val="en-US" w:eastAsia="zh-CN"/>
        </w:rPr>
        <w:t xml:space="preserve">Estimation errors of the received signal strength are modeled, see further section </w:t>
      </w:r>
      <w:r w:rsidR="00B45D6C">
        <w:rPr>
          <w:lang w:val="en-US" w:eastAsia="zh-CN"/>
        </w:rPr>
        <w:fldChar w:fldCharType="begin"/>
      </w:r>
      <w:r w:rsidR="00B45D6C">
        <w:rPr>
          <w:lang w:val="en-US" w:eastAsia="zh-CN"/>
        </w:rPr>
        <w:instrText xml:space="preserve"> REF _Ref419747719 \r \h </w:instrText>
      </w:r>
      <w:r w:rsidR="00B45D6C">
        <w:rPr>
          <w:lang w:val="en-US" w:eastAsia="zh-CN"/>
        </w:rPr>
      </w:r>
      <w:r w:rsidR="00B45D6C">
        <w:rPr>
          <w:lang w:val="en-US" w:eastAsia="zh-CN"/>
        </w:rPr>
        <w:fldChar w:fldCharType="separate"/>
      </w:r>
      <w:r w:rsidR="00DC4468">
        <w:rPr>
          <w:lang w:val="en-US" w:eastAsia="zh-CN"/>
        </w:rPr>
        <w:t>3.1.4</w:t>
      </w:r>
      <w:r w:rsidR="00B45D6C">
        <w:rPr>
          <w:lang w:val="en-US" w:eastAsia="zh-CN"/>
        </w:rPr>
        <w:fldChar w:fldCharType="end"/>
      </w:r>
      <w:r w:rsidR="00B45D6C">
        <w:rPr>
          <w:lang w:val="en-US" w:eastAsia="zh-CN"/>
        </w:rPr>
        <w:t>.</w:t>
      </w:r>
    </w:p>
    <w:p w:rsidR="00B45D6C" w:rsidRDefault="00B45D6C" w:rsidP="00770344">
      <w:pPr>
        <w:pStyle w:val="Heading2"/>
        <w:rPr>
          <w:lang w:val="en-US" w:eastAsia="zh-CN"/>
        </w:rPr>
      </w:pPr>
      <w:r>
        <w:rPr>
          <w:lang w:val="en-US" w:eastAsia="zh-CN"/>
        </w:rPr>
        <w:t>Timeslot allocation</w:t>
      </w:r>
    </w:p>
    <w:p w:rsidR="008C51E7" w:rsidRDefault="008C51E7" w:rsidP="009F4CF2">
      <w:pPr>
        <w:pStyle w:val="BodyText"/>
        <w:rPr>
          <w:lang w:val="en-US" w:eastAsia="zh-CN"/>
        </w:rPr>
      </w:pPr>
      <w:r>
        <w:rPr>
          <w:lang w:val="en-US" w:eastAsia="zh-CN"/>
        </w:rPr>
        <w:t xml:space="preserve">Allowed utilization of the downlink TS per coverage </w:t>
      </w:r>
      <w:r w:rsidR="00B45D6C">
        <w:rPr>
          <w:lang w:val="en-US" w:eastAsia="zh-CN"/>
        </w:rPr>
        <w:t xml:space="preserve">class </w:t>
      </w:r>
      <w:r>
        <w:rPr>
          <w:lang w:val="en-US" w:eastAsia="zh-CN"/>
        </w:rPr>
        <w:t>are:</w:t>
      </w:r>
    </w:p>
    <w:p w:rsidR="008C51E7" w:rsidRDefault="008C51E7" w:rsidP="008C51E7">
      <w:pPr>
        <w:pStyle w:val="BodyText"/>
        <w:numPr>
          <w:ilvl w:val="0"/>
          <w:numId w:val="6"/>
        </w:numPr>
        <w:rPr>
          <w:lang w:val="en-US" w:eastAsia="zh-CN"/>
        </w:rPr>
      </w:pPr>
      <w:r>
        <w:rPr>
          <w:lang w:val="en-US" w:eastAsia="zh-CN"/>
        </w:rPr>
        <w:t xml:space="preserve">Users that are in normal coverage will only be allocated one TS per TTI. </w:t>
      </w:r>
    </w:p>
    <w:p w:rsidR="008C51E7" w:rsidRDefault="008C51E7" w:rsidP="008C51E7">
      <w:pPr>
        <w:pStyle w:val="BodyText"/>
        <w:numPr>
          <w:ilvl w:val="0"/>
          <w:numId w:val="6"/>
        </w:numPr>
        <w:rPr>
          <w:lang w:val="en-US" w:eastAsia="zh-CN"/>
        </w:rPr>
      </w:pPr>
      <w:r>
        <w:rPr>
          <w:lang w:val="en-US" w:eastAsia="zh-CN"/>
        </w:rPr>
        <w:t xml:space="preserve">Users in extended coverage performing two blind repetitions will be allocated two TS per TTI. </w:t>
      </w:r>
    </w:p>
    <w:p w:rsidR="008C51E7" w:rsidRPr="0082321A" w:rsidRDefault="008C51E7" w:rsidP="00921365">
      <w:pPr>
        <w:pStyle w:val="BodyText"/>
        <w:numPr>
          <w:ilvl w:val="0"/>
          <w:numId w:val="6"/>
        </w:numPr>
        <w:rPr>
          <w:lang w:val="en-US" w:eastAsia="zh-CN"/>
        </w:rPr>
      </w:pPr>
      <w:r>
        <w:rPr>
          <w:lang w:val="en-US" w:eastAsia="zh-CN"/>
        </w:rPr>
        <w:t>Users in extended coverage performing four or more blind repetitions will be allocated four TS per TTI.</w:t>
      </w:r>
    </w:p>
    <w:p w:rsidR="009F4CF2" w:rsidRPr="0082321A" w:rsidRDefault="009F4CF2" w:rsidP="009F4CF2">
      <w:pPr>
        <w:pStyle w:val="Heading1"/>
        <w:rPr>
          <w:lang w:val="en-US" w:eastAsia="zh-CN"/>
        </w:rPr>
      </w:pPr>
      <w:r w:rsidRPr="0082321A">
        <w:rPr>
          <w:lang w:val="en-US" w:eastAsia="zh-CN"/>
        </w:rPr>
        <w:t>Simulations</w:t>
      </w:r>
    </w:p>
    <w:p w:rsidR="009F4CF2" w:rsidRDefault="009F4CF2" w:rsidP="009F4CF2">
      <w:pPr>
        <w:pStyle w:val="Heading2"/>
        <w:rPr>
          <w:lang w:val="en-US" w:eastAsia="zh-CN"/>
        </w:rPr>
      </w:pPr>
      <w:r w:rsidRPr="0082321A">
        <w:rPr>
          <w:lang w:val="en-US" w:eastAsia="zh-CN"/>
        </w:rPr>
        <w:t>Simulation assumptions</w:t>
      </w:r>
    </w:p>
    <w:p w:rsidR="0058507A" w:rsidRPr="0058507A" w:rsidRDefault="0058507A" w:rsidP="002F15CE">
      <w:pPr>
        <w:pStyle w:val="Heading3"/>
        <w:rPr>
          <w:lang w:val="en-US"/>
        </w:rPr>
      </w:pPr>
      <w:r>
        <w:rPr>
          <w:lang w:val="en-US"/>
        </w:rPr>
        <w:t>Traffic model</w:t>
      </w:r>
    </w:p>
    <w:p w:rsidR="009F4CF2" w:rsidRDefault="00636C2C" w:rsidP="009F4CF2">
      <w:pPr>
        <w:pStyle w:val="BodyText"/>
        <w:rPr>
          <w:lang w:val="en-US" w:eastAsia="zh-CN"/>
        </w:rPr>
      </w:pPr>
      <w:r>
        <w:rPr>
          <w:lang w:val="en-US" w:eastAsia="zh-CN"/>
        </w:rPr>
        <w:t xml:space="preserve">Traffic is generated according to the </w:t>
      </w:r>
      <w:r w:rsidR="00A80F75">
        <w:rPr>
          <w:lang w:val="en-US" w:eastAsia="zh-CN"/>
        </w:rPr>
        <w:t>s</w:t>
      </w:r>
      <w:r>
        <w:rPr>
          <w:lang w:val="en-US" w:eastAsia="zh-CN"/>
        </w:rPr>
        <w:t>oftware up</w:t>
      </w:r>
      <w:r w:rsidR="00A80F75">
        <w:rPr>
          <w:lang w:val="en-US" w:eastAsia="zh-CN"/>
        </w:rPr>
        <w:t>date/reconfiguration</w:t>
      </w:r>
      <w:r>
        <w:rPr>
          <w:lang w:val="en-US" w:eastAsia="zh-CN"/>
        </w:rPr>
        <w:t xml:space="preserve"> traffic model in </w:t>
      </w:r>
      <w:r>
        <w:rPr>
          <w:lang w:val="en-US" w:eastAsia="zh-CN"/>
        </w:rPr>
        <w:fldChar w:fldCharType="begin"/>
      </w:r>
      <w:r>
        <w:rPr>
          <w:lang w:val="en-US" w:eastAsia="zh-CN"/>
        </w:rPr>
        <w:instrText xml:space="preserve"> REF _Ref416774733 \r \h </w:instrText>
      </w:r>
      <w:r>
        <w:rPr>
          <w:lang w:val="en-US" w:eastAsia="zh-CN"/>
        </w:rPr>
      </w:r>
      <w:r>
        <w:rPr>
          <w:lang w:val="en-US" w:eastAsia="zh-CN"/>
        </w:rPr>
        <w:fldChar w:fldCharType="separate"/>
      </w:r>
      <w:r w:rsidR="00DC4468">
        <w:rPr>
          <w:lang w:val="en-US" w:eastAsia="zh-CN"/>
        </w:rPr>
        <w:t>[2]</w:t>
      </w:r>
      <w:r>
        <w:rPr>
          <w:lang w:val="en-US" w:eastAsia="zh-CN"/>
        </w:rPr>
        <w:fldChar w:fldCharType="end"/>
      </w:r>
      <w:r w:rsidR="0058507A">
        <w:rPr>
          <w:lang w:val="en-US" w:eastAsia="zh-CN"/>
        </w:rPr>
        <w:t>.</w:t>
      </w:r>
      <w:r>
        <w:rPr>
          <w:lang w:val="en-US" w:eastAsia="zh-CN"/>
        </w:rPr>
        <w:t xml:space="preserve"> </w:t>
      </w:r>
    </w:p>
    <w:p w:rsidR="009F4CF2" w:rsidRDefault="009F4CF2" w:rsidP="002F15CE">
      <w:pPr>
        <w:pStyle w:val="Heading3"/>
        <w:rPr>
          <w:lang w:val="en-US"/>
        </w:rPr>
      </w:pPr>
      <w:r>
        <w:rPr>
          <w:lang w:val="en-US"/>
        </w:rPr>
        <w:t>System parameters</w:t>
      </w:r>
    </w:p>
    <w:p w:rsidR="0058507A" w:rsidRPr="0058507A" w:rsidRDefault="0058507A" w:rsidP="0058507A">
      <w:pPr>
        <w:pStyle w:val="BodyText"/>
        <w:rPr>
          <w:lang w:val="en-US"/>
        </w:rPr>
      </w:pPr>
      <w:r>
        <w:rPr>
          <w:lang w:val="en-US" w:eastAsia="zh-CN"/>
        </w:rPr>
        <w:t xml:space="preserve">The system level simulation assumptions are according to </w:t>
      </w:r>
      <w:r>
        <w:rPr>
          <w:lang w:val="en-US" w:eastAsia="zh-CN"/>
        </w:rPr>
        <w:fldChar w:fldCharType="begin"/>
      </w:r>
      <w:r>
        <w:rPr>
          <w:lang w:val="en-US" w:eastAsia="zh-CN"/>
        </w:rPr>
        <w:instrText xml:space="preserve"> REF _Ref416774733 \r \h </w:instrText>
      </w:r>
      <w:r>
        <w:rPr>
          <w:lang w:val="en-US" w:eastAsia="zh-CN"/>
        </w:rPr>
      </w:r>
      <w:r>
        <w:rPr>
          <w:lang w:val="en-US" w:eastAsia="zh-CN"/>
        </w:rPr>
        <w:fldChar w:fldCharType="separate"/>
      </w:r>
      <w:r w:rsidR="00DC4468">
        <w:rPr>
          <w:lang w:val="en-US" w:eastAsia="zh-CN"/>
        </w:rPr>
        <w:t>[2]</w:t>
      </w:r>
      <w:r>
        <w:rPr>
          <w:lang w:val="en-US" w:eastAsia="zh-CN"/>
        </w:rPr>
        <w:fldChar w:fldCharType="end"/>
      </w:r>
      <w:r>
        <w:rPr>
          <w:lang w:val="en-US" w:eastAsia="zh-CN"/>
        </w:rPr>
        <w:t>. S</w:t>
      </w:r>
      <w:r w:rsidRPr="0082321A">
        <w:rPr>
          <w:lang w:val="en-US" w:eastAsia="zh-CN"/>
        </w:rPr>
        <w:t xml:space="preserve">pecific assumptions are shown in </w:t>
      </w:r>
      <w:r w:rsidRPr="0082321A">
        <w:rPr>
          <w:lang w:val="en-US" w:eastAsia="zh-CN"/>
        </w:rPr>
        <w:fldChar w:fldCharType="begin"/>
      </w:r>
      <w:r w:rsidRPr="0082321A">
        <w:rPr>
          <w:lang w:val="en-US" w:eastAsia="zh-CN"/>
        </w:rPr>
        <w:instrText xml:space="preserve"> REF _Ref416799473 \h </w:instrText>
      </w:r>
      <w:r w:rsidRPr="0082321A">
        <w:rPr>
          <w:lang w:val="en-US" w:eastAsia="zh-CN"/>
        </w:rPr>
      </w:r>
      <w:r w:rsidRPr="0082321A">
        <w:rPr>
          <w:lang w:val="en-US" w:eastAsia="zh-CN"/>
        </w:rPr>
        <w:fldChar w:fldCharType="separate"/>
      </w:r>
      <w:r w:rsidR="00DC4468" w:rsidRPr="0082321A">
        <w:rPr>
          <w:lang w:val="en-US"/>
        </w:rPr>
        <w:t xml:space="preserve">Table </w:t>
      </w:r>
      <w:r w:rsidR="00DC4468">
        <w:rPr>
          <w:noProof/>
          <w:lang w:val="en-US"/>
        </w:rPr>
        <w:t>1</w:t>
      </w:r>
      <w:r w:rsidRPr="0082321A">
        <w:rPr>
          <w:lang w:val="en-US" w:eastAsia="zh-CN"/>
        </w:rPr>
        <w:fldChar w:fldCharType="end"/>
      </w:r>
      <w:r w:rsidRPr="0082321A">
        <w:rPr>
          <w:lang w:val="en-US" w:eastAsia="zh-CN"/>
        </w:rPr>
        <w:t>.</w:t>
      </w:r>
    </w:p>
    <w:p w:rsidR="009F4CF2" w:rsidRPr="0082321A" w:rsidRDefault="009F4CF2" w:rsidP="009F4CF2">
      <w:pPr>
        <w:pStyle w:val="Caption"/>
        <w:keepNext/>
        <w:ind w:left="431"/>
        <w:rPr>
          <w:lang w:val="en-US"/>
        </w:rPr>
      </w:pPr>
      <w:bookmarkStart w:id="0" w:name="_Ref416799473"/>
      <w:proofErr w:type="gramStart"/>
      <w:r w:rsidRPr="0082321A">
        <w:rPr>
          <w:lang w:val="en-US"/>
        </w:rPr>
        <w:lastRenderedPageBreak/>
        <w:t xml:space="preserve">Table </w:t>
      </w:r>
      <w:r w:rsidRPr="0082321A">
        <w:rPr>
          <w:lang w:val="en-US"/>
        </w:rPr>
        <w:fldChar w:fldCharType="begin"/>
      </w:r>
      <w:r w:rsidRPr="0082321A">
        <w:rPr>
          <w:lang w:val="en-US"/>
        </w:rPr>
        <w:instrText xml:space="preserve"> SEQ Table \* ARABIC </w:instrText>
      </w:r>
      <w:r w:rsidRPr="0082321A">
        <w:rPr>
          <w:lang w:val="en-US"/>
        </w:rPr>
        <w:fldChar w:fldCharType="separate"/>
      </w:r>
      <w:r w:rsidR="00DC4468">
        <w:rPr>
          <w:noProof/>
          <w:lang w:val="en-US"/>
        </w:rPr>
        <w:t>1</w:t>
      </w:r>
      <w:r w:rsidRPr="0082321A">
        <w:rPr>
          <w:noProof/>
          <w:lang w:val="en-US"/>
        </w:rPr>
        <w:fldChar w:fldCharType="end"/>
      </w:r>
      <w:bookmarkEnd w:id="0"/>
      <w:r w:rsidR="002F15CE">
        <w:rPr>
          <w:lang w:val="en-US"/>
        </w:rPr>
        <w:t>:</w:t>
      </w:r>
      <w:r w:rsidRPr="0082321A">
        <w:rPr>
          <w:lang w:val="en-US"/>
        </w:rPr>
        <w:t xml:space="preserve"> Simulation assumptions</w:t>
      </w:r>
      <w:r w:rsidR="002F15CE">
        <w:rPr>
          <w:lang w:val="en-US"/>
        </w:rPr>
        <w:t>.</w:t>
      </w:r>
      <w:proofErr w:type="gramEnd"/>
    </w:p>
    <w:tbl>
      <w:tblPr>
        <w:tblStyle w:val="TableGrid"/>
        <w:tblW w:w="0" w:type="auto"/>
        <w:jc w:val="center"/>
        <w:tblInd w:w="-3770" w:type="dxa"/>
        <w:tblLook w:val="04A0" w:firstRow="1" w:lastRow="0" w:firstColumn="1" w:lastColumn="0" w:noHBand="0" w:noVBand="1"/>
      </w:tblPr>
      <w:tblGrid>
        <w:gridCol w:w="3697"/>
        <w:gridCol w:w="3685"/>
      </w:tblGrid>
      <w:tr w:rsidR="009F4CF2" w:rsidRPr="0082321A" w:rsidTr="00FD39D7">
        <w:trPr>
          <w:trHeight w:val="396"/>
          <w:jc w:val="center"/>
        </w:trPr>
        <w:tc>
          <w:tcPr>
            <w:tcW w:w="3697" w:type="dxa"/>
            <w:shd w:val="clear" w:color="auto" w:fill="B8CCE4" w:themeFill="accent1" w:themeFillTint="66"/>
          </w:tcPr>
          <w:p w:rsidR="009F4CF2" w:rsidRPr="00C63ED5" w:rsidRDefault="009F4CF2" w:rsidP="00DB428A">
            <w:pPr>
              <w:pStyle w:val="TableStyle"/>
              <w:keepNext/>
              <w:rPr>
                <w:b/>
              </w:rPr>
            </w:pPr>
            <w:r w:rsidRPr="00C63ED5">
              <w:rPr>
                <w:b/>
              </w:rPr>
              <w:t>Parameter</w:t>
            </w:r>
          </w:p>
        </w:tc>
        <w:tc>
          <w:tcPr>
            <w:tcW w:w="3685" w:type="dxa"/>
            <w:shd w:val="clear" w:color="auto" w:fill="B8CCE4" w:themeFill="accent1" w:themeFillTint="66"/>
          </w:tcPr>
          <w:p w:rsidR="009F4CF2" w:rsidRPr="00C63ED5" w:rsidRDefault="009F4CF2" w:rsidP="00DB428A">
            <w:pPr>
              <w:pStyle w:val="TableStyle"/>
              <w:keepNext/>
              <w:rPr>
                <w:b/>
              </w:rPr>
            </w:pPr>
            <w:r w:rsidRPr="00C63ED5">
              <w:rPr>
                <w:b/>
              </w:rPr>
              <w:t>Value</w:t>
            </w:r>
          </w:p>
        </w:tc>
      </w:tr>
      <w:tr w:rsidR="00CE43AF" w:rsidRPr="0082321A" w:rsidTr="00C87244">
        <w:trPr>
          <w:jc w:val="center"/>
        </w:trPr>
        <w:tc>
          <w:tcPr>
            <w:tcW w:w="7382" w:type="dxa"/>
            <w:gridSpan w:val="2"/>
          </w:tcPr>
          <w:p w:rsidR="00CE43AF" w:rsidRDefault="00CE43AF" w:rsidP="0024184B">
            <w:pPr>
              <w:pStyle w:val="TableStyle"/>
              <w:keepNext/>
              <w:jc w:val="center"/>
            </w:pPr>
            <w:r w:rsidRPr="00377AA6">
              <w:rPr>
                <w:b/>
              </w:rPr>
              <w:t>General</w:t>
            </w:r>
          </w:p>
        </w:tc>
      </w:tr>
      <w:tr w:rsidR="008C51E7" w:rsidRPr="00946A60" w:rsidTr="00FD39D7">
        <w:trPr>
          <w:jc w:val="center"/>
        </w:trPr>
        <w:tc>
          <w:tcPr>
            <w:tcW w:w="3697" w:type="dxa"/>
          </w:tcPr>
          <w:p w:rsidR="008C51E7" w:rsidRPr="0082321A" w:rsidRDefault="00A80F75" w:rsidP="00A80F75">
            <w:pPr>
              <w:pStyle w:val="TableStyle"/>
              <w:keepNext/>
            </w:pPr>
            <w:r>
              <w:t xml:space="preserve">Simulation length </w:t>
            </w:r>
          </w:p>
        </w:tc>
        <w:tc>
          <w:tcPr>
            <w:tcW w:w="3685" w:type="dxa"/>
          </w:tcPr>
          <w:p w:rsidR="008C51E7" w:rsidRDefault="008C51E7" w:rsidP="00A80F75">
            <w:pPr>
              <w:pStyle w:val="TableStyle"/>
              <w:keepNext/>
            </w:pPr>
            <w:r>
              <w:t>&gt; 62000</w:t>
            </w:r>
            <w:r w:rsidR="00A80F75">
              <w:t xml:space="preserve"> finished software update/reconfigurations</w:t>
            </w:r>
            <w:r w:rsidR="008377A1">
              <w:t xml:space="preserve"> per scenario</w:t>
            </w:r>
          </w:p>
        </w:tc>
      </w:tr>
      <w:tr w:rsidR="009F4CF2" w:rsidRPr="0082321A" w:rsidTr="00FD39D7">
        <w:trPr>
          <w:jc w:val="center"/>
        </w:trPr>
        <w:tc>
          <w:tcPr>
            <w:tcW w:w="3697" w:type="dxa"/>
          </w:tcPr>
          <w:p w:rsidR="009F4CF2" w:rsidRPr="0082321A" w:rsidRDefault="009F4CF2" w:rsidP="00DB428A">
            <w:pPr>
              <w:pStyle w:val="TableStyle"/>
              <w:keepNext/>
            </w:pPr>
            <w:r w:rsidRPr="0082321A">
              <w:t>System size</w:t>
            </w:r>
          </w:p>
        </w:tc>
        <w:tc>
          <w:tcPr>
            <w:tcW w:w="3685" w:type="dxa"/>
          </w:tcPr>
          <w:p w:rsidR="009F4CF2" w:rsidRPr="0082321A" w:rsidRDefault="009F4CF2" w:rsidP="00DB428A">
            <w:pPr>
              <w:pStyle w:val="TableStyle"/>
              <w:keepNext/>
            </w:pPr>
            <w:r>
              <w:t>192 cells</w:t>
            </w:r>
          </w:p>
        </w:tc>
      </w:tr>
      <w:tr w:rsidR="009F4CF2" w:rsidRPr="0082321A" w:rsidTr="00FD39D7">
        <w:trPr>
          <w:jc w:val="center"/>
        </w:trPr>
        <w:tc>
          <w:tcPr>
            <w:tcW w:w="3697" w:type="dxa"/>
          </w:tcPr>
          <w:p w:rsidR="009F4CF2" w:rsidRPr="0082321A" w:rsidRDefault="009F4CF2" w:rsidP="00DB428A">
            <w:pPr>
              <w:pStyle w:val="TableStyle"/>
              <w:keepNext/>
            </w:pPr>
            <w:r>
              <w:t>Direction</w:t>
            </w:r>
          </w:p>
        </w:tc>
        <w:tc>
          <w:tcPr>
            <w:tcW w:w="3685" w:type="dxa"/>
          </w:tcPr>
          <w:p w:rsidR="009F4CF2" w:rsidRDefault="009F4CF2" w:rsidP="00DB428A">
            <w:pPr>
              <w:pStyle w:val="TableStyle"/>
              <w:keepNext/>
            </w:pPr>
            <w:r>
              <w:t>UL and DL</w:t>
            </w:r>
          </w:p>
        </w:tc>
      </w:tr>
      <w:tr w:rsidR="009F4CF2" w:rsidRPr="0082321A" w:rsidTr="00FD39D7">
        <w:trPr>
          <w:jc w:val="center"/>
        </w:trPr>
        <w:tc>
          <w:tcPr>
            <w:tcW w:w="3697" w:type="dxa"/>
          </w:tcPr>
          <w:p w:rsidR="009F4CF2" w:rsidRDefault="009F4CF2" w:rsidP="00DB428A">
            <w:pPr>
              <w:pStyle w:val="TableStyle"/>
              <w:keepNext/>
            </w:pPr>
            <w:r>
              <w:t>Frequency band</w:t>
            </w:r>
          </w:p>
        </w:tc>
        <w:tc>
          <w:tcPr>
            <w:tcW w:w="3685" w:type="dxa"/>
          </w:tcPr>
          <w:p w:rsidR="009F4CF2" w:rsidRDefault="009F4CF2" w:rsidP="00DB428A">
            <w:pPr>
              <w:pStyle w:val="TableStyle"/>
              <w:keepNext/>
            </w:pPr>
            <w:r>
              <w:t>900 MHz</w:t>
            </w:r>
          </w:p>
        </w:tc>
      </w:tr>
      <w:tr w:rsidR="002F15CE" w:rsidRPr="0082321A" w:rsidTr="00FD39D7">
        <w:trPr>
          <w:jc w:val="center"/>
        </w:trPr>
        <w:tc>
          <w:tcPr>
            <w:tcW w:w="3697" w:type="dxa"/>
          </w:tcPr>
          <w:p w:rsidR="002F15CE" w:rsidRDefault="002F15CE" w:rsidP="00DB428A">
            <w:pPr>
              <w:pStyle w:val="TableStyle"/>
              <w:keepNext/>
            </w:pPr>
            <w:r>
              <w:t>Layer</w:t>
            </w:r>
          </w:p>
        </w:tc>
        <w:tc>
          <w:tcPr>
            <w:tcW w:w="3685" w:type="dxa"/>
          </w:tcPr>
          <w:p w:rsidR="002F15CE" w:rsidRDefault="002F15CE" w:rsidP="00DB428A">
            <w:pPr>
              <w:pStyle w:val="TableStyle"/>
              <w:keepNext/>
            </w:pPr>
            <w:r>
              <w:t>BCCH</w:t>
            </w:r>
          </w:p>
        </w:tc>
      </w:tr>
      <w:tr w:rsidR="009F4CF2" w:rsidRPr="0082321A" w:rsidTr="00FD39D7">
        <w:trPr>
          <w:jc w:val="center"/>
        </w:trPr>
        <w:tc>
          <w:tcPr>
            <w:tcW w:w="3697" w:type="dxa"/>
          </w:tcPr>
          <w:p w:rsidR="009F4CF2" w:rsidRPr="0082321A" w:rsidRDefault="009F4CF2" w:rsidP="002F15CE">
            <w:pPr>
              <w:pStyle w:val="TableStyle"/>
              <w:keepNext/>
            </w:pPr>
            <w:r w:rsidRPr="0082321A">
              <w:t>Frequency re-use</w:t>
            </w:r>
          </w:p>
        </w:tc>
        <w:tc>
          <w:tcPr>
            <w:tcW w:w="3685" w:type="dxa"/>
          </w:tcPr>
          <w:p w:rsidR="009F4CF2" w:rsidRPr="0082321A" w:rsidRDefault="009F4CF2" w:rsidP="00DB428A">
            <w:pPr>
              <w:pStyle w:val="TableStyle"/>
              <w:keepNext/>
              <w:rPr>
                <w:rFonts w:cs="Arial"/>
              </w:rPr>
            </w:pPr>
            <w:r w:rsidRPr="0082321A">
              <w:rPr>
                <w:rFonts w:cs="Arial"/>
              </w:rPr>
              <w:t>12</w:t>
            </w:r>
          </w:p>
        </w:tc>
      </w:tr>
      <w:tr w:rsidR="00626283" w:rsidRPr="00770344" w:rsidTr="00FD39D7">
        <w:trPr>
          <w:jc w:val="center"/>
        </w:trPr>
        <w:tc>
          <w:tcPr>
            <w:tcW w:w="3697" w:type="dxa"/>
          </w:tcPr>
          <w:p w:rsidR="00626283" w:rsidRPr="0082321A" w:rsidRDefault="00626283" w:rsidP="002F15CE">
            <w:pPr>
              <w:pStyle w:val="TableStyle"/>
              <w:keepNext/>
            </w:pPr>
            <w:r>
              <w:t>Number of TRX per cell</w:t>
            </w:r>
          </w:p>
        </w:tc>
        <w:tc>
          <w:tcPr>
            <w:tcW w:w="3685" w:type="dxa"/>
          </w:tcPr>
          <w:p w:rsidR="00626283" w:rsidRPr="0082321A" w:rsidRDefault="00626283" w:rsidP="00DB428A">
            <w:pPr>
              <w:pStyle w:val="TableStyle"/>
              <w:keepNext/>
              <w:rPr>
                <w:rFonts w:cs="Arial"/>
              </w:rPr>
            </w:pPr>
            <w:r>
              <w:rPr>
                <w:rFonts w:cs="Arial"/>
              </w:rPr>
              <w:t>1 (BCCH)</w:t>
            </w:r>
          </w:p>
        </w:tc>
      </w:tr>
      <w:tr w:rsidR="009F4CF2" w:rsidTr="00FD39D7">
        <w:trPr>
          <w:jc w:val="center"/>
        </w:trPr>
        <w:tc>
          <w:tcPr>
            <w:tcW w:w="3697" w:type="dxa"/>
          </w:tcPr>
          <w:p w:rsidR="009F4CF2" w:rsidRDefault="009F4CF2" w:rsidP="00DB428A">
            <w:pPr>
              <w:pStyle w:val="TableStyle"/>
              <w:keepNext/>
            </w:pPr>
            <w:r>
              <w:t>BTS antenna diversity</w:t>
            </w:r>
          </w:p>
        </w:tc>
        <w:tc>
          <w:tcPr>
            <w:tcW w:w="3685" w:type="dxa"/>
          </w:tcPr>
          <w:p w:rsidR="009F4CF2" w:rsidRDefault="009F4CF2" w:rsidP="00DB428A">
            <w:pPr>
              <w:pStyle w:val="TableStyle"/>
              <w:keepNext/>
            </w:pPr>
            <w:r>
              <w:t>MRC</w:t>
            </w:r>
          </w:p>
        </w:tc>
      </w:tr>
      <w:tr w:rsidR="009F4CF2" w:rsidTr="00FD39D7">
        <w:trPr>
          <w:jc w:val="center"/>
        </w:trPr>
        <w:tc>
          <w:tcPr>
            <w:tcW w:w="3697" w:type="dxa"/>
          </w:tcPr>
          <w:p w:rsidR="009F4CF2" w:rsidRDefault="009F4CF2" w:rsidP="00DB428A">
            <w:pPr>
              <w:pStyle w:val="TableStyle"/>
              <w:keepNext/>
            </w:pPr>
            <w:r>
              <w:t>BTS output power</w:t>
            </w:r>
          </w:p>
        </w:tc>
        <w:tc>
          <w:tcPr>
            <w:tcW w:w="3685" w:type="dxa"/>
          </w:tcPr>
          <w:p w:rsidR="009F4CF2" w:rsidRDefault="009F4CF2" w:rsidP="00DB428A">
            <w:pPr>
              <w:pStyle w:val="TableStyle"/>
              <w:keepNext/>
            </w:pPr>
            <w:r>
              <w:t>43 dBm</w:t>
            </w:r>
          </w:p>
        </w:tc>
      </w:tr>
      <w:tr w:rsidR="004C3FB7" w:rsidRPr="0082321A" w:rsidTr="00FD39D7">
        <w:trPr>
          <w:jc w:val="center"/>
        </w:trPr>
        <w:tc>
          <w:tcPr>
            <w:tcW w:w="3697" w:type="dxa"/>
          </w:tcPr>
          <w:p w:rsidR="004C3FB7" w:rsidRPr="00AE0C46" w:rsidRDefault="00E259B1" w:rsidP="00E259B1">
            <w:pPr>
              <w:pStyle w:val="TableStyle"/>
              <w:keepNext/>
            </w:pPr>
            <w:r w:rsidRPr="00AE0C46">
              <w:t>Signal level</w:t>
            </w:r>
            <w:r w:rsidR="004C3FB7" w:rsidRPr="00AE0C46">
              <w:t xml:space="preserve">/CC </w:t>
            </w:r>
            <w:r w:rsidRPr="00AE0C46">
              <w:t>estimation error</w:t>
            </w:r>
          </w:p>
        </w:tc>
        <w:tc>
          <w:tcPr>
            <w:tcW w:w="3685" w:type="dxa"/>
          </w:tcPr>
          <w:p w:rsidR="004C3FB7" w:rsidRPr="0082321A" w:rsidRDefault="00E259B1" w:rsidP="00DB428A">
            <w:pPr>
              <w:pStyle w:val="TableStyle"/>
              <w:keepNext/>
              <w:rPr>
                <w:rFonts w:cs="Arial"/>
              </w:rPr>
            </w:pPr>
            <w:r>
              <w:rPr>
                <w:rFonts w:cs="Arial"/>
              </w:rPr>
              <w:t>N(0,4)</w:t>
            </w:r>
            <w:r w:rsidR="00AE0C46">
              <w:rPr>
                <w:rFonts w:cs="Arial"/>
              </w:rPr>
              <w:t xml:space="preserve"> (see section </w:t>
            </w:r>
            <w:r w:rsidR="00AE0C46">
              <w:rPr>
                <w:rFonts w:cs="Arial"/>
              </w:rPr>
              <w:fldChar w:fldCharType="begin"/>
            </w:r>
            <w:r w:rsidR="00AE0C46">
              <w:rPr>
                <w:rFonts w:cs="Arial"/>
              </w:rPr>
              <w:instrText xml:space="preserve"> REF _Ref419747719 \r \h </w:instrText>
            </w:r>
            <w:r w:rsidR="00AE0C46">
              <w:rPr>
                <w:rFonts w:cs="Arial"/>
              </w:rPr>
            </w:r>
            <w:r w:rsidR="00AE0C46">
              <w:rPr>
                <w:rFonts w:cs="Arial"/>
              </w:rPr>
              <w:fldChar w:fldCharType="separate"/>
            </w:r>
            <w:r w:rsidR="00DC4468">
              <w:rPr>
                <w:rFonts w:cs="Arial"/>
              </w:rPr>
              <w:t>3.1.4</w:t>
            </w:r>
            <w:r w:rsidR="00AE0C46">
              <w:rPr>
                <w:rFonts w:cs="Arial"/>
              </w:rPr>
              <w:fldChar w:fldCharType="end"/>
            </w:r>
            <w:r w:rsidR="00AE0C46">
              <w:rPr>
                <w:rFonts w:cs="Arial"/>
              </w:rPr>
              <w:t>)</w:t>
            </w:r>
          </w:p>
        </w:tc>
      </w:tr>
      <w:tr w:rsidR="00CE43AF" w:rsidRPr="0082321A" w:rsidTr="001D44F7">
        <w:trPr>
          <w:jc w:val="center"/>
        </w:trPr>
        <w:tc>
          <w:tcPr>
            <w:tcW w:w="7382" w:type="dxa"/>
            <w:gridSpan w:val="2"/>
          </w:tcPr>
          <w:p w:rsidR="00CE43AF" w:rsidRPr="0082321A" w:rsidRDefault="00CE43AF" w:rsidP="0024184B">
            <w:pPr>
              <w:pStyle w:val="TableStyle"/>
              <w:keepNext/>
              <w:jc w:val="center"/>
              <w:rPr>
                <w:rFonts w:cs="Arial"/>
              </w:rPr>
            </w:pPr>
            <w:r w:rsidRPr="00377AA6">
              <w:rPr>
                <w:b/>
              </w:rPr>
              <w:t>CIoT parameters</w:t>
            </w:r>
          </w:p>
        </w:tc>
      </w:tr>
      <w:tr w:rsidR="009F4CF2" w:rsidRPr="00FD39D7" w:rsidTr="00FD39D7">
        <w:trPr>
          <w:jc w:val="center"/>
        </w:trPr>
        <w:tc>
          <w:tcPr>
            <w:tcW w:w="3697" w:type="dxa"/>
          </w:tcPr>
          <w:p w:rsidR="009F4CF2" w:rsidRPr="0082321A" w:rsidRDefault="009F4CF2" w:rsidP="000A45AD">
            <w:pPr>
              <w:pStyle w:val="TableStyle"/>
              <w:keepNext/>
            </w:pPr>
            <w:r>
              <w:t>EC-PDTCH timeslots per cell</w:t>
            </w:r>
          </w:p>
        </w:tc>
        <w:tc>
          <w:tcPr>
            <w:tcW w:w="3685" w:type="dxa"/>
          </w:tcPr>
          <w:p w:rsidR="009F4CF2" w:rsidRDefault="009F4CF2" w:rsidP="000A45AD">
            <w:pPr>
              <w:pStyle w:val="TableStyle"/>
              <w:keepNext/>
              <w:rPr>
                <w:rFonts w:cs="Arial"/>
              </w:rPr>
            </w:pPr>
            <w:r w:rsidRPr="002D0FE6">
              <w:rPr>
                <w:rFonts w:cs="Arial"/>
              </w:rPr>
              <w:t>4</w:t>
            </w:r>
          </w:p>
        </w:tc>
      </w:tr>
      <w:tr w:rsidR="009F4CF2" w:rsidRPr="00DD7F2D" w:rsidTr="00FD39D7">
        <w:trPr>
          <w:jc w:val="center"/>
        </w:trPr>
        <w:tc>
          <w:tcPr>
            <w:tcW w:w="3697" w:type="dxa"/>
          </w:tcPr>
          <w:p w:rsidR="009F4CF2" w:rsidRPr="0082321A" w:rsidRDefault="009F4CF2" w:rsidP="000A45AD">
            <w:pPr>
              <w:pStyle w:val="TableStyle"/>
              <w:keepNext/>
            </w:pPr>
            <w:r>
              <w:t>CIoT a</w:t>
            </w:r>
            <w:r w:rsidRPr="0082321A">
              <w:t>rrival rate</w:t>
            </w:r>
            <w:r>
              <w:t xml:space="preserve"> per cell and second</w:t>
            </w:r>
          </w:p>
        </w:tc>
        <w:tc>
          <w:tcPr>
            <w:tcW w:w="3685" w:type="dxa"/>
          </w:tcPr>
          <w:p w:rsidR="009F4CF2" w:rsidRPr="0082321A" w:rsidRDefault="008C51E7" w:rsidP="000430CC">
            <w:pPr>
              <w:pStyle w:val="TableStyle"/>
              <w:keepNext/>
              <w:rPr>
                <w:rFonts w:cs="Arial"/>
              </w:rPr>
            </w:pPr>
            <w:r>
              <w:rPr>
                <w:rFonts w:cs="Arial"/>
              </w:rPr>
              <w:t>0.0034</w:t>
            </w:r>
            <w:r w:rsidR="000430CC" w:rsidRPr="00946A60">
              <w:rPr>
                <w:rFonts w:cs="Arial"/>
                <w:vertAlign w:val="superscript"/>
              </w:rPr>
              <w:t>(note 1)</w:t>
            </w:r>
          </w:p>
        </w:tc>
      </w:tr>
      <w:tr w:rsidR="009F4CF2" w:rsidRPr="0082321A" w:rsidTr="00FD39D7">
        <w:trPr>
          <w:jc w:val="center"/>
        </w:trPr>
        <w:tc>
          <w:tcPr>
            <w:tcW w:w="3697" w:type="dxa"/>
          </w:tcPr>
          <w:p w:rsidR="009F4CF2" w:rsidRDefault="009F4CF2" w:rsidP="000A45AD">
            <w:pPr>
              <w:pStyle w:val="TableStyle"/>
              <w:keepNext/>
            </w:pPr>
            <w:r>
              <w:t>Fixed UL allocation</w:t>
            </w:r>
          </w:p>
        </w:tc>
        <w:tc>
          <w:tcPr>
            <w:tcW w:w="3685" w:type="dxa"/>
          </w:tcPr>
          <w:p w:rsidR="009F4CF2" w:rsidRDefault="009F4CF2" w:rsidP="000A45AD">
            <w:pPr>
              <w:pStyle w:val="TableStyle"/>
              <w:keepNext/>
            </w:pPr>
            <w:r>
              <w:t>On</w:t>
            </w:r>
          </w:p>
        </w:tc>
      </w:tr>
      <w:tr w:rsidR="009F4CF2" w:rsidRPr="0082321A" w:rsidTr="00FD39D7">
        <w:trPr>
          <w:jc w:val="center"/>
        </w:trPr>
        <w:tc>
          <w:tcPr>
            <w:tcW w:w="3697" w:type="dxa"/>
          </w:tcPr>
          <w:p w:rsidR="009F4CF2" w:rsidRDefault="009F4CF2" w:rsidP="000A45AD">
            <w:pPr>
              <w:pStyle w:val="TableStyle"/>
              <w:keepNext/>
            </w:pPr>
            <w:r>
              <w:t>MCSs</w:t>
            </w:r>
          </w:p>
        </w:tc>
        <w:tc>
          <w:tcPr>
            <w:tcW w:w="3685" w:type="dxa"/>
          </w:tcPr>
          <w:p w:rsidR="009F4CF2" w:rsidRDefault="009F4CF2" w:rsidP="000A45AD">
            <w:pPr>
              <w:pStyle w:val="TableStyle"/>
              <w:keepNext/>
            </w:pPr>
            <w:r>
              <w:t>MCS-4, MCS-1</w:t>
            </w:r>
          </w:p>
        </w:tc>
      </w:tr>
      <w:tr w:rsidR="009F4CF2" w:rsidRPr="002968B5" w:rsidTr="00FD39D7">
        <w:trPr>
          <w:jc w:val="center"/>
        </w:trPr>
        <w:tc>
          <w:tcPr>
            <w:tcW w:w="3697" w:type="dxa"/>
          </w:tcPr>
          <w:p w:rsidR="009F4CF2" w:rsidRDefault="009F4CF2" w:rsidP="000A45AD">
            <w:pPr>
              <w:pStyle w:val="TableStyle"/>
              <w:keepNext/>
            </w:pPr>
            <w:r>
              <w:t>Chase combining</w:t>
            </w:r>
          </w:p>
        </w:tc>
        <w:tc>
          <w:tcPr>
            <w:tcW w:w="3685" w:type="dxa"/>
          </w:tcPr>
          <w:p w:rsidR="009F4CF2" w:rsidRDefault="009F4CF2" w:rsidP="000A45AD">
            <w:pPr>
              <w:pStyle w:val="TableStyle"/>
              <w:keepNext/>
            </w:pPr>
            <w:r>
              <w:t>On</w:t>
            </w:r>
          </w:p>
        </w:tc>
      </w:tr>
      <w:tr w:rsidR="009F4CF2" w:rsidRPr="002968B5" w:rsidTr="00FD39D7">
        <w:trPr>
          <w:jc w:val="center"/>
        </w:trPr>
        <w:tc>
          <w:tcPr>
            <w:tcW w:w="3697" w:type="dxa"/>
          </w:tcPr>
          <w:p w:rsidR="009F4CF2" w:rsidRDefault="009F4CF2" w:rsidP="000A45AD">
            <w:pPr>
              <w:pStyle w:val="TableStyle"/>
              <w:keepNext/>
            </w:pPr>
            <w:r>
              <w:t>Incremental Redundancy</w:t>
            </w:r>
          </w:p>
        </w:tc>
        <w:tc>
          <w:tcPr>
            <w:tcW w:w="3685" w:type="dxa"/>
          </w:tcPr>
          <w:p w:rsidR="009F4CF2" w:rsidRDefault="009F4CF2" w:rsidP="000A45AD">
            <w:pPr>
              <w:pStyle w:val="TableStyle"/>
              <w:keepNext/>
            </w:pPr>
            <w:r>
              <w:t>Off</w:t>
            </w:r>
          </w:p>
        </w:tc>
      </w:tr>
      <w:tr w:rsidR="009F4CF2" w:rsidRPr="002968B5" w:rsidTr="00FD39D7">
        <w:trPr>
          <w:jc w:val="center"/>
        </w:trPr>
        <w:tc>
          <w:tcPr>
            <w:tcW w:w="3697" w:type="dxa"/>
          </w:tcPr>
          <w:p w:rsidR="009F4CF2" w:rsidRPr="0082321A" w:rsidRDefault="009F4CF2" w:rsidP="000A45AD">
            <w:pPr>
              <w:pStyle w:val="TableStyle"/>
              <w:keepNext/>
            </w:pPr>
            <w:r w:rsidRPr="0082321A">
              <w:t>Power control</w:t>
            </w:r>
          </w:p>
        </w:tc>
        <w:tc>
          <w:tcPr>
            <w:tcW w:w="3685" w:type="dxa"/>
          </w:tcPr>
          <w:p w:rsidR="009F4CF2" w:rsidRPr="0082321A" w:rsidRDefault="009F4CF2" w:rsidP="000A45AD">
            <w:pPr>
              <w:pStyle w:val="TableStyle"/>
              <w:keepNext/>
              <w:rPr>
                <w:rFonts w:cs="Arial"/>
              </w:rPr>
            </w:pPr>
            <w:r w:rsidRPr="00786653">
              <w:rPr>
                <w:rFonts w:cs="Arial"/>
              </w:rPr>
              <w:t>Off</w:t>
            </w:r>
          </w:p>
        </w:tc>
      </w:tr>
      <w:tr w:rsidR="009F4CF2" w:rsidRPr="0082321A" w:rsidTr="00FD39D7">
        <w:trPr>
          <w:jc w:val="center"/>
        </w:trPr>
        <w:tc>
          <w:tcPr>
            <w:tcW w:w="3697" w:type="dxa"/>
          </w:tcPr>
          <w:p w:rsidR="009F4CF2" w:rsidRPr="0082321A" w:rsidRDefault="009F4CF2" w:rsidP="000A45AD">
            <w:pPr>
              <w:pStyle w:val="TableStyle"/>
              <w:keepNext/>
            </w:pPr>
            <w:r>
              <w:t>IP header compression</w:t>
            </w:r>
          </w:p>
        </w:tc>
        <w:tc>
          <w:tcPr>
            <w:tcW w:w="3685" w:type="dxa"/>
          </w:tcPr>
          <w:p w:rsidR="009F4CF2" w:rsidRPr="0082321A" w:rsidRDefault="009F4CF2" w:rsidP="000A45AD">
            <w:pPr>
              <w:pStyle w:val="TableStyle"/>
              <w:keepNext/>
              <w:rPr>
                <w:rFonts w:cs="Arial"/>
              </w:rPr>
            </w:pPr>
            <w:r>
              <w:rPr>
                <w:rFonts w:cs="Arial"/>
              </w:rPr>
              <w:t>Off/On</w:t>
            </w:r>
          </w:p>
        </w:tc>
      </w:tr>
      <w:tr w:rsidR="009F4CF2" w:rsidRPr="0082321A" w:rsidTr="00FD39D7">
        <w:trPr>
          <w:jc w:val="center"/>
        </w:trPr>
        <w:tc>
          <w:tcPr>
            <w:tcW w:w="3697" w:type="dxa"/>
          </w:tcPr>
          <w:p w:rsidR="009F4CF2" w:rsidRPr="0082321A" w:rsidRDefault="009F4CF2" w:rsidP="000A45AD">
            <w:pPr>
              <w:pStyle w:val="TableStyle"/>
              <w:keepNext/>
            </w:pPr>
            <w:r w:rsidRPr="0082321A">
              <w:t>Device output power</w:t>
            </w:r>
          </w:p>
        </w:tc>
        <w:tc>
          <w:tcPr>
            <w:tcW w:w="3685" w:type="dxa"/>
          </w:tcPr>
          <w:p w:rsidR="009F4CF2" w:rsidRPr="0082321A" w:rsidRDefault="009F4CF2" w:rsidP="000A45AD">
            <w:pPr>
              <w:pStyle w:val="TableStyle"/>
              <w:keepNext/>
              <w:rPr>
                <w:rFonts w:cs="Arial"/>
              </w:rPr>
            </w:pPr>
            <w:r>
              <w:rPr>
                <w:rFonts w:cs="Arial"/>
              </w:rPr>
              <w:t>23</w:t>
            </w:r>
            <w:r w:rsidR="00212A5A">
              <w:rPr>
                <w:rFonts w:cs="Arial"/>
              </w:rPr>
              <w:t>/</w:t>
            </w:r>
            <w:r w:rsidRPr="0082321A">
              <w:rPr>
                <w:rFonts w:cs="Arial"/>
              </w:rPr>
              <w:t>33 dBm</w:t>
            </w:r>
          </w:p>
        </w:tc>
      </w:tr>
      <w:tr w:rsidR="009F4CF2" w:rsidRPr="00946A60" w:rsidTr="00FD39D7">
        <w:trPr>
          <w:jc w:val="center"/>
        </w:trPr>
        <w:tc>
          <w:tcPr>
            <w:tcW w:w="3697" w:type="dxa"/>
          </w:tcPr>
          <w:p w:rsidR="009F4CF2" w:rsidRDefault="009F4CF2" w:rsidP="000A45AD">
            <w:pPr>
              <w:pStyle w:val="TableStyle"/>
              <w:keepNext/>
            </w:pPr>
            <w:r>
              <w:t>BPL model</w:t>
            </w:r>
            <w:r>
              <w:rPr>
                <w:vertAlign w:val="superscript"/>
              </w:rPr>
              <w:t xml:space="preserve">(note </w:t>
            </w:r>
            <w:r w:rsidR="000430CC">
              <w:rPr>
                <w:vertAlign w:val="superscript"/>
              </w:rPr>
              <w:t>2</w:t>
            </w:r>
            <w:r>
              <w:rPr>
                <w:vertAlign w:val="superscript"/>
              </w:rPr>
              <w:t>)</w:t>
            </w:r>
          </w:p>
        </w:tc>
        <w:tc>
          <w:tcPr>
            <w:tcW w:w="3685" w:type="dxa"/>
          </w:tcPr>
          <w:p w:rsidR="009F4CF2" w:rsidRDefault="009F4CF2" w:rsidP="000A45AD">
            <w:pPr>
              <w:pStyle w:val="TableStyle"/>
              <w:keepNext/>
              <w:rPr>
                <w:rFonts w:cs="Arial"/>
              </w:rPr>
            </w:pPr>
            <w:r>
              <w:rPr>
                <w:rFonts w:cs="Arial"/>
              </w:rPr>
              <w:t>100 % CIoT devices subject to BPL</w:t>
            </w:r>
          </w:p>
        </w:tc>
      </w:tr>
      <w:tr w:rsidR="009F4CF2" w:rsidRPr="0094078F" w:rsidTr="00FD39D7">
        <w:trPr>
          <w:jc w:val="center"/>
        </w:trPr>
        <w:tc>
          <w:tcPr>
            <w:tcW w:w="3697" w:type="dxa"/>
          </w:tcPr>
          <w:p w:rsidR="009F4CF2" w:rsidRPr="0082321A" w:rsidRDefault="009F4CF2" w:rsidP="000A45AD">
            <w:pPr>
              <w:pStyle w:val="TableStyle"/>
              <w:keepNext/>
            </w:pPr>
            <w:r>
              <w:t>BPL scenario and inter-site correlation</w:t>
            </w:r>
          </w:p>
        </w:tc>
        <w:tc>
          <w:tcPr>
            <w:tcW w:w="3685" w:type="dxa"/>
          </w:tcPr>
          <w:p w:rsidR="009F4CF2" w:rsidRDefault="009F4CF2" w:rsidP="000A45AD">
            <w:pPr>
              <w:pStyle w:val="TableStyle"/>
              <w:keepNext/>
              <w:rPr>
                <w:rFonts w:cs="Arial"/>
              </w:rPr>
            </w:pPr>
            <w:r>
              <w:rPr>
                <w:rFonts w:cs="Arial"/>
              </w:rPr>
              <w:t>Scenario 1, correlation 0.50</w:t>
            </w:r>
          </w:p>
          <w:p w:rsidR="000A45AD" w:rsidRDefault="000A45AD" w:rsidP="000A45AD">
            <w:pPr>
              <w:pStyle w:val="TableStyle"/>
              <w:keepNext/>
              <w:rPr>
                <w:rFonts w:cs="Arial"/>
              </w:rPr>
            </w:pPr>
            <w:r>
              <w:rPr>
                <w:rFonts w:cs="Arial"/>
              </w:rPr>
              <w:t>Scenario 1, correlation 0.75</w:t>
            </w:r>
          </w:p>
          <w:p w:rsidR="009F4CF2" w:rsidRDefault="009F4CF2" w:rsidP="000A45AD">
            <w:pPr>
              <w:pStyle w:val="TableStyle"/>
              <w:keepNext/>
              <w:rPr>
                <w:rFonts w:cs="Arial"/>
              </w:rPr>
            </w:pPr>
            <w:r>
              <w:rPr>
                <w:rFonts w:cs="Arial"/>
              </w:rPr>
              <w:t>Scenario 2, correlation 0.</w:t>
            </w:r>
            <w:r w:rsidR="000A45AD">
              <w:rPr>
                <w:rFonts w:cs="Arial"/>
              </w:rPr>
              <w:t>50</w:t>
            </w:r>
          </w:p>
          <w:p w:rsidR="000A45AD" w:rsidRPr="0082321A" w:rsidRDefault="000A45AD" w:rsidP="000A45AD">
            <w:pPr>
              <w:pStyle w:val="TableStyle"/>
              <w:keepNext/>
              <w:rPr>
                <w:rFonts w:cs="Arial"/>
              </w:rPr>
            </w:pPr>
            <w:r>
              <w:rPr>
                <w:rFonts w:cs="Arial"/>
              </w:rPr>
              <w:t>Scenario 2, correlation 0.75</w:t>
            </w:r>
          </w:p>
        </w:tc>
      </w:tr>
      <w:tr w:rsidR="009F4CF2" w:rsidRPr="00F2388A" w:rsidTr="00FD39D7">
        <w:trPr>
          <w:jc w:val="center"/>
        </w:trPr>
        <w:tc>
          <w:tcPr>
            <w:tcW w:w="3697" w:type="dxa"/>
          </w:tcPr>
          <w:p w:rsidR="009F4CF2" w:rsidRDefault="009F4CF2" w:rsidP="000A45AD">
            <w:pPr>
              <w:pStyle w:val="TableStyle"/>
              <w:keepNext/>
            </w:pPr>
            <w:r>
              <w:t>Device timeout</w:t>
            </w:r>
          </w:p>
        </w:tc>
        <w:tc>
          <w:tcPr>
            <w:tcW w:w="3685" w:type="dxa"/>
          </w:tcPr>
          <w:p w:rsidR="009F4CF2" w:rsidRDefault="008C51E7" w:rsidP="000A45AD">
            <w:pPr>
              <w:pStyle w:val="TableStyle"/>
              <w:keepNext/>
              <w:rPr>
                <w:rFonts w:cs="Arial"/>
              </w:rPr>
            </w:pPr>
            <w:r w:rsidRPr="00AE0C46">
              <w:rPr>
                <w:rFonts w:cs="Arial"/>
              </w:rPr>
              <w:t>4</w:t>
            </w:r>
            <w:r w:rsidR="009F4CF2" w:rsidRPr="00AE0C46">
              <w:rPr>
                <w:rFonts w:cs="Arial"/>
              </w:rPr>
              <w:t>0 seconds</w:t>
            </w:r>
          </w:p>
        </w:tc>
      </w:tr>
      <w:tr w:rsidR="009F4CF2" w:rsidRPr="00946A60" w:rsidTr="00FD39D7">
        <w:trPr>
          <w:jc w:val="center"/>
        </w:trPr>
        <w:tc>
          <w:tcPr>
            <w:tcW w:w="7382" w:type="dxa"/>
            <w:gridSpan w:val="2"/>
          </w:tcPr>
          <w:p w:rsidR="000430CC" w:rsidRDefault="000430CC" w:rsidP="000430CC">
            <w:pPr>
              <w:pStyle w:val="TableStyle"/>
              <w:rPr>
                <w:rFonts w:cs="Arial"/>
              </w:rPr>
            </w:pPr>
            <w:r>
              <w:rPr>
                <w:rFonts w:cs="Arial"/>
              </w:rPr>
              <w:t>NOTE 1: This corresponds to 52547 devices in each cell, accessing on average every 180 days. For simulation technical reasons, a 500 times higher arrival rate was actually simulated, and the resource utilization downscaled by the same factor in post-processing.</w:t>
            </w:r>
          </w:p>
          <w:p w:rsidR="000430CC" w:rsidRDefault="000430CC" w:rsidP="000430CC">
            <w:pPr>
              <w:pStyle w:val="TableStyle"/>
              <w:rPr>
                <w:rFonts w:cs="Arial"/>
              </w:rPr>
            </w:pPr>
            <w:r>
              <w:rPr>
                <w:rFonts w:cs="Arial"/>
              </w:rPr>
              <w:t>NOTE 2</w:t>
            </w:r>
            <w:r w:rsidR="009F4CF2">
              <w:rPr>
                <w:rFonts w:cs="Arial"/>
              </w:rPr>
              <w:t xml:space="preserve">: According to model in </w:t>
            </w:r>
            <w:r w:rsidR="009F4CF2">
              <w:rPr>
                <w:rFonts w:cs="Arial"/>
              </w:rPr>
              <w:fldChar w:fldCharType="begin"/>
            </w:r>
            <w:r w:rsidR="009F4CF2">
              <w:rPr>
                <w:rFonts w:cs="Arial"/>
              </w:rPr>
              <w:instrText xml:space="preserve"> REF _Ref420280212 \r \h </w:instrText>
            </w:r>
            <w:r w:rsidR="009F4CF2">
              <w:rPr>
                <w:rFonts w:cs="Arial"/>
              </w:rPr>
            </w:r>
            <w:r w:rsidR="009F4CF2">
              <w:rPr>
                <w:rFonts w:cs="Arial"/>
              </w:rPr>
              <w:fldChar w:fldCharType="separate"/>
            </w:r>
            <w:r w:rsidR="00DC4468">
              <w:rPr>
                <w:rFonts w:cs="Arial"/>
              </w:rPr>
              <w:t>[2]</w:t>
            </w:r>
            <w:r w:rsidR="009F4CF2">
              <w:rPr>
                <w:rFonts w:cs="Arial"/>
              </w:rPr>
              <w:fldChar w:fldCharType="end"/>
            </w:r>
            <w:r w:rsidR="009F4CF2">
              <w:rPr>
                <w:rFonts w:cs="Arial"/>
              </w:rPr>
              <w:t>.</w:t>
            </w:r>
          </w:p>
        </w:tc>
      </w:tr>
    </w:tbl>
    <w:p w:rsidR="009F4CF2" w:rsidRDefault="009F4CF2" w:rsidP="002F15CE">
      <w:pPr>
        <w:pStyle w:val="Heading3"/>
        <w:rPr>
          <w:lang w:val="en-US"/>
        </w:rPr>
      </w:pPr>
      <w:r>
        <w:rPr>
          <w:lang w:val="en-US"/>
        </w:rPr>
        <w:t>Coverage classes</w:t>
      </w:r>
    </w:p>
    <w:p w:rsidR="009F4CF2" w:rsidRDefault="009F4CF2" w:rsidP="009F4CF2">
      <w:pPr>
        <w:pStyle w:val="BodyText"/>
        <w:rPr>
          <w:lang w:val="en-US"/>
        </w:rPr>
      </w:pPr>
      <w:r>
        <w:rPr>
          <w:lang w:val="en-US"/>
        </w:rPr>
        <w:fldChar w:fldCharType="begin"/>
      </w:r>
      <w:r>
        <w:rPr>
          <w:lang w:val="en-US"/>
        </w:rPr>
        <w:instrText xml:space="preserve"> REF _Ref420282520 \h </w:instrText>
      </w:r>
      <w:r>
        <w:rPr>
          <w:lang w:val="en-US"/>
        </w:rPr>
      </w:r>
      <w:r>
        <w:rPr>
          <w:lang w:val="en-US"/>
        </w:rPr>
        <w:fldChar w:fldCharType="separate"/>
      </w:r>
      <w:r w:rsidR="00DC4468" w:rsidRPr="0082321A">
        <w:rPr>
          <w:lang w:val="en-US"/>
        </w:rPr>
        <w:t xml:space="preserve">Table </w:t>
      </w:r>
      <w:r w:rsidR="00DC4468">
        <w:rPr>
          <w:noProof/>
          <w:lang w:val="en-US"/>
        </w:rPr>
        <w:t>2</w:t>
      </w:r>
      <w:r>
        <w:rPr>
          <w:lang w:val="en-US"/>
        </w:rPr>
        <w:fldChar w:fldCharType="end"/>
      </w:r>
      <w:r>
        <w:rPr>
          <w:lang w:val="en-US"/>
        </w:rPr>
        <w:t xml:space="preserve"> gives the details of the coverage classes.</w:t>
      </w:r>
    </w:p>
    <w:p w:rsidR="009F4CF2" w:rsidRPr="0082321A" w:rsidRDefault="009F4CF2" w:rsidP="009F4CF2">
      <w:pPr>
        <w:pStyle w:val="Caption"/>
        <w:keepNext/>
        <w:ind w:left="431"/>
        <w:rPr>
          <w:lang w:val="en-US"/>
        </w:rPr>
      </w:pPr>
      <w:bookmarkStart w:id="1" w:name="_Ref420282520"/>
      <w:proofErr w:type="gramStart"/>
      <w:r w:rsidRPr="0082321A">
        <w:rPr>
          <w:lang w:val="en-US"/>
        </w:rPr>
        <w:t xml:space="preserve">Table </w:t>
      </w:r>
      <w:r w:rsidRPr="0082321A">
        <w:rPr>
          <w:lang w:val="en-US"/>
        </w:rPr>
        <w:fldChar w:fldCharType="begin"/>
      </w:r>
      <w:r w:rsidRPr="0082321A">
        <w:rPr>
          <w:lang w:val="en-US"/>
        </w:rPr>
        <w:instrText xml:space="preserve"> SEQ Table \* ARABIC </w:instrText>
      </w:r>
      <w:r w:rsidRPr="0082321A">
        <w:rPr>
          <w:lang w:val="en-US"/>
        </w:rPr>
        <w:fldChar w:fldCharType="separate"/>
      </w:r>
      <w:r w:rsidR="00DC4468">
        <w:rPr>
          <w:noProof/>
          <w:lang w:val="en-US"/>
        </w:rPr>
        <w:t>2</w:t>
      </w:r>
      <w:r w:rsidRPr="0082321A">
        <w:rPr>
          <w:noProof/>
          <w:lang w:val="en-US"/>
        </w:rPr>
        <w:fldChar w:fldCharType="end"/>
      </w:r>
      <w:bookmarkEnd w:id="1"/>
      <w:r w:rsidRPr="0082321A">
        <w:rPr>
          <w:lang w:val="en-US"/>
        </w:rPr>
        <w:t>.</w:t>
      </w:r>
      <w:proofErr w:type="gramEnd"/>
      <w:r w:rsidRPr="0082321A">
        <w:rPr>
          <w:lang w:val="en-US"/>
        </w:rPr>
        <w:t xml:space="preserve"> </w:t>
      </w:r>
      <w:r>
        <w:rPr>
          <w:lang w:val="en-US"/>
        </w:rPr>
        <w:t xml:space="preserve">MCS and number of </w:t>
      </w:r>
      <w:r w:rsidR="00626022">
        <w:rPr>
          <w:lang w:val="en-US"/>
        </w:rPr>
        <w:t xml:space="preserve">blind transmissions </w:t>
      </w:r>
      <w:r>
        <w:rPr>
          <w:lang w:val="en-US"/>
        </w:rPr>
        <w:t>per coverage class</w:t>
      </w:r>
    </w:p>
    <w:tbl>
      <w:tblPr>
        <w:tblStyle w:val="TableGrid"/>
        <w:tblW w:w="0" w:type="auto"/>
        <w:jc w:val="center"/>
        <w:tblInd w:w="-2659" w:type="dxa"/>
        <w:tblLook w:val="04A0" w:firstRow="1" w:lastRow="0" w:firstColumn="1" w:lastColumn="0" w:noHBand="0" w:noVBand="1"/>
      </w:tblPr>
      <w:tblGrid>
        <w:gridCol w:w="1836"/>
        <w:gridCol w:w="1819"/>
        <w:gridCol w:w="1819"/>
      </w:tblGrid>
      <w:tr w:rsidR="009F4CF2" w:rsidRPr="0082321A" w:rsidTr="00FD39D7">
        <w:trPr>
          <w:trHeight w:val="396"/>
          <w:jc w:val="center"/>
        </w:trPr>
        <w:tc>
          <w:tcPr>
            <w:tcW w:w="1836" w:type="dxa"/>
            <w:shd w:val="clear" w:color="auto" w:fill="B8CCE4" w:themeFill="accent1" w:themeFillTint="66"/>
          </w:tcPr>
          <w:p w:rsidR="009F4CF2" w:rsidRPr="0082321A" w:rsidRDefault="009F4CF2" w:rsidP="00FD39D7">
            <w:pPr>
              <w:pStyle w:val="TableStyle"/>
              <w:keepNext/>
              <w:jc w:val="center"/>
              <w:rPr>
                <w:sz w:val="22"/>
              </w:rPr>
            </w:pPr>
            <w:r>
              <w:t>Coverage Class</w:t>
            </w:r>
          </w:p>
        </w:tc>
        <w:tc>
          <w:tcPr>
            <w:tcW w:w="1819" w:type="dxa"/>
            <w:shd w:val="clear" w:color="auto" w:fill="B8CCE4" w:themeFill="accent1" w:themeFillTint="66"/>
          </w:tcPr>
          <w:p w:rsidR="009F4CF2" w:rsidRPr="0082321A" w:rsidRDefault="009F4CF2" w:rsidP="00FD39D7">
            <w:pPr>
              <w:pStyle w:val="TableStyle"/>
              <w:keepNext/>
              <w:jc w:val="center"/>
              <w:rPr>
                <w:sz w:val="22"/>
              </w:rPr>
            </w:pPr>
            <w:r>
              <w:t>Number of blind transmissions for PDTCH and PACCH</w:t>
            </w:r>
          </w:p>
        </w:tc>
        <w:tc>
          <w:tcPr>
            <w:tcW w:w="1819" w:type="dxa"/>
            <w:shd w:val="clear" w:color="auto" w:fill="B8CCE4" w:themeFill="accent1" w:themeFillTint="66"/>
          </w:tcPr>
          <w:p w:rsidR="009F4CF2" w:rsidRDefault="009F4CF2" w:rsidP="00FD39D7">
            <w:pPr>
              <w:pStyle w:val="TableStyle"/>
              <w:keepNext/>
              <w:jc w:val="center"/>
            </w:pPr>
            <w:r>
              <w:t>MCS for PDTCH</w:t>
            </w:r>
          </w:p>
        </w:tc>
      </w:tr>
      <w:tr w:rsidR="009F4CF2" w:rsidRPr="0082321A" w:rsidTr="00FD39D7">
        <w:trPr>
          <w:jc w:val="center"/>
        </w:trPr>
        <w:tc>
          <w:tcPr>
            <w:tcW w:w="1836" w:type="dxa"/>
          </w:tcPr>
          <w:p w:rsidR="009F4CF2" w:rsidRPr="0082321A" w:rsidRDefault="009F4CF2" w:rsidP="00FD39D7">
            <w:pPr>
              <w:pStyle w:val="TableStyle"/>
              <w:keepNext/>
              <w:jc w:val="center"/>
              <w:rPr>
                <w:sz w:val="22"/>
              </w:rPr>
            </w:pPr>
            <w:r>
              <w:t>CC1</w:t>
            </w:r>
          </w:p>
        </w:tc>
        <w:tc>
          <w:tcPr>
            <w:tcW w:w="1819" w:type="dxa"/>
          </w:tcPr>
          <w:p w:rsidR="009F4CF2" w:rsidRPr="0082321A" w:rsidRDefault="009F4CF2" w:rsidP="00FD39D7">
            <w:pPr>
              <w:pStyle w:val="TableStyle"/>
              <w:keepNext/>
              <w:jc w:val="center"/>
              <w:rPr>
                <w:sz w:val="22"/>
              </w:rPr>
            </w:pPr>
            <w:r>
              <w:t>1</w:t>
            </w:r>
          </w:p>
        </w:tc>
        <w:tc>
          <w:tcPr>
            <w:tcW w:w="1819" w:type="dxa"/>
          </w:tcPr>
          <w:p w:rsidR="009F4CF2" w:rsidRDefault="009F4CF2" w:rsidP="00FD39D7">
            <w:pPr>
              <w:pStyle w:val="TableStyle"/>
              <w:keepNext/>
              <w:jc w:val="center"/>
            </w:pPr>
            <w:r>
              <w:t>MCS-4</w:t>
            </w:r>
          </w:p>
        </w:tc>
      </w:tr>
      <w:tr w:rsidR="009F4CF2" w:rsidRPr="0082321A" w:rsidTr="00FD39D7">
        <w:trPr>
          <w:jc w:val="center"/>
        </w:trPr>
        <w:tc>
          <w:tcPr>
            <w:tcW w:w="1836" w:type="dxa"/>
          </w:tcPr>
          <w:p w:rsidR="009F4CF2" w:rsidRDefault="009F4CF2" w:rsidP="00FD39D7">
            <w:pPr>
              <w:pStyle w:val="TableStyle"/>
              <w:keepNext/>
              <w:jc w:val="center"/>
              <w:rPr>
                <w:sz w:val="22"/>
              </w:rPr>
            </w:pPr>
            <w:r>
              <w:t>CC2</w:t>
            </w:r>
          </w:p>
        </w:tc>
        <w:tc>
          <w:tcPr>
            <w:tcW w:w="1819" w:type="dxa"/>
          </w:tcPr>
          <w:p w:rsidR="009F4CF2" w:rsidRPr="00B14C0C" w:rsidRDefault="009F4CF2" w:rsidP="00FD39D7">
            <w:pPr>
              <w:pStyle w:val="TableStyle"/>
              <w:keepNext/>
              <w:jc w:val="center"/>
              <w:rPr>
                <w:sz w:val="22"/>
                <w:lang w:val="sv-SE"/>
              </w:rPr>
            </w:pPr>
            <w:r>
              <w:rPr>
                <w:lang w:val="sv-SE"/>
              </w:rPr>
              <w:t>1</w:t>
            </w:r>
          </w:p>
        </w:tc>
        <w:tc>
          <w:tcPr>
            <w:tcW w:w="1819" w:type="dxa"/>
          </w:tcPr>
          <w:p w:rsidR="009F4CF2" w:rsidRDefault="009F4CF2" w:rsidP="00FD39D7">
            <w:pPr>
              <w:pStyle w:val="TableStyle"/>
              <w:keepNext/>
              <w:jc w:val="center"/>
              <w:rPr>
                <w:lang w:val="sv-SE"/>
              </w:rPr>
            </w:pPr>
            <w:r>
              <w:rPr>
                <w:lang w:val="sv-SE"/>
              </w:rPr>
              <w:t>MCS-1</w:t>
            </w:r>
          </w:p>
        </w:tc>
      </w:tr>
      <w:tr w:rsidR="009F4CF2" w:rsidRPr="0082321A" w:rsidTr="00FD39D7">
        <w:trPr>
          <w:jc w:val="center"/>
        </w:trPr>
        <w:tc>
          <w:tcPr>
            <w:tcW w:w="1836" w:type="dxa"/>
          </w:tcPr>
          <w:p w:rsidR="009F4CF2" w:rsidRDefault="009F4CF2" w:rsidP="00FD39D7">
            <w:pPr>
              <w:pStyle w:val="TableStyle"/>
              <w:keepNext/>
              <w:jc w:val="center"/>
              <w:rPr>
                <w:sz w:val="22"/>
              </w:rPr>
            </w:pPr>
            <w:r>
              <w:t>CC3</w:t>
            </w:r>
          </w:p>
        </w:tc>
        <w:tc>
          <w:tcPr>
            <w:tcW w:w="1819" w:type="dxa"/>
          </w:tcPr>
          <w:p w:rsidR="009F4CF2" w:rsidRPr="00B14C0C" w:rsidRDefault="009F4CF2" w:rsidP="00FD39D7">
            <w:pPr>
              <w:pStyle w:val="TableStyle"/>
              <w:keepNext/>
              <w:jc w:val="center"/>
              <w:rPr>
                <w:sz w:val="22"/>
                <w:lang w:val="sv-SE"/>
              </w:rPr>
            </w:pPr>
            <w:r>
              <w:rPr>
                <w:lang w:val="sv-SE"/>
              </w:rPr>
              <w:t>2</w:t>
            </w:r>
          </w:p>
        </w:tc>
        <w:tc>
          <w:tcPr>
            <w:tcW w:w="1819" w:type="dxa"/>
          </w:tcPr>
          <w:p w:rsidR="009F4CF2" w:rsidRDefault="009F4CF2" w:rsidP="00FD39D7">
            <w:pPr>
              <w:pStyle w:val="TableStyle"/>
              <w:keepNext/>
              <w:jc w:val="center"/>
              <w:rPr>
                <w:lang w:val="sv-SE"/>
              </w:rPr>
            </w:pPr>
            <w:r>
              <w:rPr>
                <w:lang w:val="sv-SE"/>
              </w:rPr>
              <w:t>MCS-1</w:t>
            </w:r>
          </w:p>
        </w:tc>
      </w:tr>
      <w:tr w:rsidR="009F4CF2" w:rsidRPr="0082321A" w:rsidTr="00FD39D7">
        <w:trPr>
          <w:jc w:val="center"/>
        </w:trPr>
        <w:tc>
          <w:tcPr>
            <w:tcW w:w="1836" w:type="dxa"/>
          </w:tcPr>
          <w:p w:rsidR="009F4CF2" w:rsidRDefault="009F4CF2" w:rsidP="00FD39D7">
            <w:pPr>
              <w:pStyle w:val="TableStyle"/>
              <w:keepNext/>
              <w:jc w:val="center"/>
              <w:rPr>
                <w:sz w:val="22"/>
              </w:rPr>
            </w:pPr>
            <w:r>
              <w:t>CC4</w:t>
            </w:r>
          </w:p>
        </w:tc>
        <w:tc>
          <w:tcPr>
            <w:tcW w:w="1819" w:type="dxa"/>
          </w:tcPr>
          <w:p w:rsidR="009F4CF2" w:rsidRPr="00B14C0C" w:rsidRDefault="009F4CF2" w:rsidP="00FD39D7">
            <w:pPr>
              <w:pStyle w:val="TableStyle"/>
              <w:keepNext/>
              <w:jc w:val="center"/>
              <w:rPr>
                <w:sz w:val="22"/>
                <w:lang w:val="sv-SE"/>
              </w:rPr>
            </w:pPr>
            <w:r>
              <w:rPr>
                <w:lang w:val="sv-SE"/>
              </w:rPr>
              <w:t>4</w:t>
            </w:r>
          </w:p>
        </w:tc>
        <w:tc>
          <w:tcPr>
            <w:tcW w:w="1819" w:type="dxa"/>
          </w:tcPr>
          <w:p w:rsidR="009F4CF2" w:rsidRDefault="009F4CF2" w:rsidP="00FD39D7">
            <w:pPr>
              <w:pStyle w:val="TableStyle"/>
              <w:keepNext/>
              <w:jc w:val="center"/>
              <w:rPr>
                <w:lang w:val="sv-SE"/>
              </w:rPr>
            </w:pPr>
            <w:r>
              <w:rPr>
                <w:lang w:val="sv-SE"/>
              </w:rPr>
              <w:t>MCS-1</w:t>
            </w:r>
          </w:p>
        </w:tc>
      </w:tr>
      <w:tr w:rsidR="009F4CF2" w:rsidRPr="0082321A" w:rsidTr="00FD39D7">
        <w:trPr>
          <w:jc w:val="center"/>
        </w:trPr>
        <w:tc>
          <w:tcPr>
            <w:tcW w:w="1836" w:type="dxa"/>
          </w:tcPr>
          <w:p w:rsidR="009F4CF2" w:rsidRDefault="009F4CF2" w:rsidP="00FD39D7">
            <w:pPr>
              <w:pStyle w:val="TableStyle"/>
              <w:keepNext/>
              <w:jc w:val="center"/>
              <w:rPr>
                <w:sz w:val="22"/>
              </w:rPr>
            </w:pPr>
            <w:r>
              <w:t>CC5</w:t>
            </w:r>
          </w:p>
        </w:tc>
        <w:tc>
          <w:tcPr>
            <w:tcW w:w="1819" w:type="dxa"/>
          </w:tcPr>
          <w:p w:rsidR="009F4CF2" w:rsidRDefault="009F4CF2" w:rsidP="00FD39D7">
            <w:pPr>
              <w:pStyle w:val="TableStyle"/>
              <w:keepNext/>
              <w:jc w:val="center"/>
              <w:rPr>
                <w:sz w:val="22"/>
              </w:rPr>
            </w:pPr>
            <w:r>
              <w:t>8</w:t>
            </w:r>
          </w:p>
        </w:tc>
        <w:tc>
          <w:tcPr>
            <w:tcW w:w="1819" w:type="dxa"/>
          </w:tcPr>
          <w:p w:rsidR="009F4CF2" w:rsidRDefault="009F4CF2" w:rsidP="00FD39D7">
            <w:pPr>
              <w:pStyle w:val="TableStyle"/>
              <w:keepNext/>
              <w:jc w:val="center"/>
            </w:pPr>
            <w:r>
              <w:rPr>
                <w:lang w:val="sv-SE"/>
              </w:rPr>
              <w:t>MCS-1</w:t>
            </w:r>
          </w:p>
        </w:tc>
      </w:tr>
      <w:tr w:rsidR="009F4CF2" w:rsidRPr="0082321A" w:rsidTr="00FD39D7">
        <w:trPr>
          <w:jc w:val="center"/>
        </w:trPr>
        <w:tc>
          <w:tcPr>
            <w:tcW w:w="1836" w:type="dxa"/>
          </w:tcPr>
          <w:p w:rsidR="009F4CF2" w:rsidRDefault="009F4CF2" w:rsidP="00FD39D7">
            <w:pPr>
              <w:pStyle w:val="TableStyle"/>
              <w:jc w:val="center"/>
              <w:rPr>
                <w:sz w:val="22"/>
              </w:rPr>
            </w:pPr>
            <w:r>
              <w:t>CC6</w:t>
            </w:r>
          </w:p>
        </w:tc>
        <w:tc>
          <w:tcPr>
            <w:tcW w:w="1819" w:type="dxa"/>
          </w:tcPr>
          <w:p w:rsidR="009F4CF2" w:rsidRPr="00B14C0C" w:rsidRDefault="009F4CF2" w:rsidP="00FD39D7">
            <w:pPr>
              <w:pStyle w:val="TableStyle"/>
              <w:jc w:val="center"/>
              <w:rPr>
                <w:sz w:val="22"/>
                <w:lang w:val="sv-SE"/>
              </w:rPr>
            </w:pPr>
            <w:r>
              <w:rPr>
                <w:lang w:val="sv-SE"/>
              </w:rPr>
              <w:t>16</w:t>
            </w:r>
          </w:p>
        </w:tc>
        <w:tc>
          <w:tcPr>
            <w:tcW w:w="1819" w:type="dxa"/>
          </w:tcPr>
          <w:p w:rsidR="009F4CF2" w:rsidRDefault="009F4CF2" w:rsidP="00FD39D7">
            <w:pPr>
              <w:pStyle w:val="TableStyle"/>
              <w:jc w:val="center"/>
              <w:rPr>
                <w:lang w:val="sv-SE"/>
              </w:rPr>
            </w:pPr>
            <w:r>
              <w:rPr>
                <w:lang w:val="sv-SE"/>
              </w:rPr>
              <w:t>MCS-1</w:t>
            </w:r>
          </w:p>
        </w:tc>
      </w:tr>
    </w:tbl>
    <w:p w:rsidR="009F4CF2" w:rsidRPr="007A77DF" w:rsidRDefault="00CF1DCC" w:rsidP="009F3CB7">
      <w:pPr>
        <w:pStyle w:val="Heading3"/>
        <w:rPr>
          <w:lang w:val="en-US"/>
        </w:rPr>
      </w:pPr>
      <w:bookmarkStart w:id="2" w:name="_Ref419747719"/>
      <w:r>
        <w:rPr>
          <w:lang w:val="en-US"/>
        </w:rPr>
        <w:lastRenderedPageBreak/>
        <w:t>C</w:t>
      </w:r>
      <w:r w:rsidR="000A45AD" w:rsidRPr="007A77DF">
        <w:rPr>
          <w:lang w:val="en-US"/>
        </w:rPr>
        <w:t>ell selection and coverage class estimation</w:t>
      </w:r>
      <w:bookmarkEnd w:id="2"/>
    </w:p>
    <w:p w:rsidR="000A45AD" w:rsidRDefault="000A45AD" w:rsidP="000A45AD">
      <w:pPr>
        <w:rPr>
          <w:lang w:val="en-US" w:eastAsia="ko-KR"/>
        </w:rPr>
      </w:pPr>
      <w:r w:rsidRPr="007A77DF">
        <w:rPr>
          <w:lang w:val="en-US" w:eastAsia="ko-KR"/>
        </w:rPr>
        <w:t>Based on the findings in</w:t>
      </w:r>
      <w:r w:rsidR="00022A6F">
        <w:rPr>
          <w:lang w:val="en-US" w:eastAsia="ko-KR"/>
        </w:rPr>
        <w:t xml:space="preserve"> </w:t>
      </w:r>
      <w:r w:rsidR="00022A6F">
        <w:rPr>
          <w:lang w:val="en-US" w:eastAsia="ko-KR"/>
        </w:rPr>
        <w:fldChar w:fldCharType="begin"/>
      </w:r>
      <w:r w:rsidR="00022A6F">
        <w:rPr>
          <w:lang w:val="en-US" w:eastAsia="ko-KR"/>
        </w:rPr>
        <w:instrText xml:space="preserve"> REF _Ref426409721 \r \h </w:instrText>
      </w:r>
      <w:r w:rsidR="00022A6F">
        <w:rPr>
          <w:lang w:val="en-US" w:eastAsia="ko-KR"/>
        </w:rPr>
      </w:r>
      <w:r w:rsidR="00022A6F">
        <w:rPr>
          <w:lang w:val="en-US" w:eastAsia="ko-KR"/>
        </w:rPr>
        <w:fldChar w:fldCharType="separate"/>
      </w:r>
      <w:r w:rsidR="00DC4468">
        <w:rPr>
          <w:lang w:val="en-US" w:eastAsia="ko-KR"/>
        </w:rPr>
        <w:t>[3]</w:t>
      </w:r>
      <w:r w:rsidR="00022A6F">
        <w:rPr>
          <w:lang w:val="en-US" w:eastAsia="ko-KR"/>
        </w:rPr>
        <w:fldChar w:fldCharType="end"/>
      </w:r>
      <w:r w:rsidRPr="007A77DF">
        <w:rPr>
          <w:lang w:val="en-US" w:eastAsia="ko-KR"/>
        </w:rPr>
        <w:t xml:space="preserve"> the error in the signal strength estimation can be modeled by a normal distribution with standard deviation of 4 </w:t>
      </w:r>
      <w:proofErr w:type="spellStart"/>
      <w:r w:rsidRPr="007A77DF">
        <w:rPr>
          <w:lang w:val="en-US" w:eastAsia="ko-KR"/>
        </w:rPr>
        <w:t>dB.</w:t>
      </w:r>
      <w:proofErr w:type="spellEnd"/>
      <w:r w:rsidR="00022A6F">
        <w:rPr>
          <w:lang w:val="en-US" w:eastAsia="ko-KR"/>
        </w:rPr>
        <w:t xml:space="preserve"> </w:t>
      </w:r>
      <w:r w:rsidRPr="007A77DF">
        <w:rPr>
          <w:lang w:val="en-US" w:eastAsia="ko-KR"/>
        </w:rPr>
        <w:t xml:space="preserve">This is modeled by applying an independent estimation error, according to </w:t>
      </w:r>
      <w:proofErr w:type="gramStart"/>
      <w:r w:rsidRPr="007A77DF">
        <w:rPr>
          <w:lang w:val="en-US" w:eastAsia="ko-KR"/>
        </w:rPr>
        <w:t>N(</w:t>
      </w:r>
      <w:proofErr w:type="gramEnd"/>
      <w:r w:rsidRPr="007A77DF">
        <w:rPr>
          <w:lang w:val="en-US" w:eastAsia="ko-KR"/>
        </w:rPr>
        <w:t>0,4 dB), to each base station. This implies that some users will not select the optimum serving cell, and also not the most appropriate coverage class (the one that minimizes resource utilization). That is, some cells will appear stronger or weaker than they actually are. The device always selects what is believed to be the strongest cell. Effectively this increases the interference levels</w:t>
      </w:r>
      <w:r w:rsidR="00565BF3">
        <w:rPr>
          <w:rStyle w:val="FootnoteReference"/>
          <w:lang w:val="en-US" w:eastAsia="ko-KR"/>
        </w:rPr>
        <w:footnoteReference w:id="1"/>
      </w:r>
      <w:r w:rsidRPr="007A77DF">
        <w:rPr>
          <w:lang w:val="en-US" w:eastAsia="ko-KR"/>
        </w:rPr>
        <w:t xml:space="preserve"> in the network, as well as the resource utilization.</w:t>
      </w:r>
    </w:p>
    <w:p w:rsidR="00DC4468" w:rsidRDefault="00DC4468" w:rsidP="00DC4468">
      <w:pPr>
        <w:pStyle w:val="Heading3"/>
        <w:rPr>
          <w:lang w:val="en-US"/>
        </w:rPr>
      </w:pPr>
      <w:r>
        <w:rPr>
          <w:lang w:val="en-US"/>
        </w:rPr>
        <w:t>Control signaling</w:t>
      </w:r>
    </w:p>
    <w:p w:rsidR="00DC4468" w:rsidRPr="004C2155" w:rsidRDefault="00DC4468" w:rsidP="00AC7489">
      <w:pPr>
        <w:pStyle w:val="BodyText"/>
        <w:rPr>
          <w:lang w:val="en-US" w:eastAsia="zh-CN"/>
        </w:rPr>
      </w:pPr>
      <w:r>
        <w:rPr>
          <w:lang w:val="en-US" w:eastAsia="zh-CN"/>
        </w:rPr>
        <w:t>Packet downlink ACK/NACK (PDAN) is sent on EC-PACCH/U to (negatively) acknowledge data sent in the DL. In the simulations its performance is pessimistically modeled with MCS-1</w:t>
      </w:r>
      <w:r>
        <w:rPr>
          <w:rStyle w:val="FootnoteReference"/>
          <w:lang w:val="en-US" w:eastAsia="zh-CN"/>
        </w:rPr>
        <w:footnoteReference w:id="2"/>
      </w:r>
      <w:r>
        <w:rPr>
          <w:lang w:val="en-US" w:eastAsia="zh-CN"/>
        </w:rPr>
        <w:t xml:space="preserve"> using the same number of blind transmissions as EC-PDTCH/U (but without HARQ retransmissions).</w:t>
      </w:r>
    </w:p>
    <w:p w:rsidR="009F4CF2" w:rsidRPr="000A45AD" w:rsidRDefault="009F4CF2" w:rsidP="009F4CF2">
      <w:pPr>
        <w:pStyle w:val="Heading2"/>
        <w:rPr>
          <w:lang w:val="en-US" w:eastAsia="ko-KR"/>
        </w:rPr>
      </w:pPr>
      <w:bookmarkStart w:id="3" w:name="_Ref420282396"/>
      <w:r w:rsidRPr="0082321A">
        <w:rPr>
          <w:lang w:val="en-US" w:eastAsia="ko-KR"/>
        </w:rPr>
        <w:t>Results</w:t>
      </w:r>
      <w:bookmarkEnd w:id="3"/>
    </w:p>
    <w:p w:rsidR="00532C5C" w:rsidRDefault="00532C5C" w:rsidP="009F4CF2">
      <w:pPr>
        <w:pStyle w:val="BodyText"/>
        <w:rPr>
          <w:lang w:val="en-US" w:eastAsia="ko-KR"/>
        </w:rPr>
      </w:pPr>
      <w:r>
        <w:rPr>
          <w:lang w:val="en-US" w:eastAsia="ko-KR"/>
        </w:rPr>
        <w:t xml:space="preserve">TS utilization </w:t>
      </w:r>
      <w:r w:rsidRPr="007B2A51">
        <w:rPr>
          <w:lang w:val="en-US" w:eastAsia="ko-KR"/>
        </w:rPr>
        <w:t xml:space="preserve">represents the average </w:t>
      </w:r>
      <w:r>
        <w:rPr>
          <w:lang w:val="en-US" w:eastAsia="ko-KR"/>
        </w:rPr>
        <w:t>amount of EC-PDTCH</w:t>
      </w:r>
      <w:r w:rsidR="00DC4468">
        <w:rPr>
          <w:lang w:val="en-US" w:eastAsia="ko-KR"/>
        </w:rPr>
        <w:t>/EC-PACCH</w:t>
      </w:r>
      <w:r>
        <w:rPr>
          <w:lang w:val="en-US" w:eastAsia="ko-KR"/>
        </w:rPr>
        <w:t xml:space="preserve"> UL and DL </w:t>
      </w:r>
      <w:r w:rsidRPr="007B2A51">
        <w:rPr>
          <w:lang w:val="en-US" w:eastAsia="ko-KR"/>
        </w:rPr>
        <w:t xml:space="preserve">resources </w:t>
      </w:r>
      <w:r w:rsidR="00CD31EA">
        <w:rPr>
          <w:lang w:val="en-US" w:eastAsia="ko-KR"/>
        </w:rPr>
        <w:t xml:space="preserve">(timeslots) </w:t>
      </w:r>
      <w:r w:rsidRPr="007B2A51">
        <w:rPr>
          <w:lang w:val="en-US" w:eastAsia="ko-KR"/>
        </w:rPr>
        <w:t xml:space="preserve">required per </w:t>
      </w:r>
      <w:r>
        <w:rPr>
          <w:lang w:val="en-US" w:eastAsia="ko-KR"/>
        </w:rPr>
        <w:t xml:space="preserve">cell </w:t>
      </w:r>
      <w:r w:rsidRPr="007B2A51">
        <w:rPr>
          <w:lang w:val="en-US" w:eastAsia="ko-KR"/>
        </w:rPr>
        <w:t>in the system</w:t>
      </w:r>
      <w:r>
        <w:rPr>
          <w:lang w:val="en-US" w:eastAsia="ko-KR"/>
        </w:rPr>
        <w:t>.</w:t>
      </w:r>
    </w:p>
    <w:p w:rsidR="00532C5C" w:rsidRDefault="00B45D6C" w:rsidP="009F4CF2">
      <w:pPr>
        <w:pStyle w:val="BodyText"/>
        <w:rPr>
          <w:lang w:val="en-US" w:eastAsia="ko-KR"/>
        </w:rPr>
      </w:pPr>
      <w:r>
        <w:rPr>
          <w:lang w:val="en-US" w:eastAsia="ko-KR"/>
        </w:rPr>
        <w:t>Failed attempts</w:t>
      </w:r>
      <w:r w:rsidR="00532C5C">
        <w:rPr>
          <w:lang w:val="en-US" w:eastAsia="ko-KR"/>
        </w:rPr>
        <w:t xml:space="preserve"> </w:t>
      </w:r>
      <w:r w:rsidR="00532C5C" w:rsidRPr="0082321A">
        <w:rPr>
          <w:lang w:val="en-US" w:eastAsia="ko-KR"/>
        </w:rPr>
        <w:t>represent the percentage of the at</w:t>
      </w:r>
      <w:r w:rsidR="00532C5C">
        <w:rPr>
          <w:lang w:val="en-US" w:eastAsia="ko-KR"/>
        </w:rPr>
        <w:t xml:space="preserve">tempts that were not successful, i.e. did not manage to get the report through </w:t>
      </w:r>
      <w:r>
        <w:rPr>
          <w:lang w:val="en-US" w:eastAsia="ko-KR"/>
        </w:rPr>
        <w:t>within</w:t>
      </w:r>
      <w:r w:rsidR="00532C5C">
        <w:rPr>
          <w:lang w:val="en-US" w:eastAsia="ko-KR"/>
        </w:rPr>
        <w:t xml:space="preserve"> 4</w:t>
      </w:r>
      <w:r w:rsidR="00532C5C" w:rsidRPr="00194EA9">
        <w:rPr>
          <w:lang w:val="en-US" w:eastAsia="ko-KR"/>
        </w:rPr>
        <w:t>0 seconds</w:t>
      </w:r>
      <w:r w:rsidR="00532C5C">
        <w:rPr>
          <w:lang w:val="en-US" w:eastAsia="ko-KR"/>
        </w:rPr>
        <w:t>.</w:t>
      </w:r>
      <w:r w:rsidR="00626022">
        <w:rPr>
          <w:lang w:val="en-US" w:eastAsia="ko-KR"/>
        </w:rPr>
        <w:t xml:space="preserve"> Considering the number of reports simulated (62000, see </w:t>
      </w:r>
      <w:r w:rsidR="00626022">
        <w:rPr>
          <w:lang w:val="en-US" w:eastAsia="ko-KR"/>
        </w:rPr>
        <w:fldChar w:fldCharType="begin"/>
      </w:r>
      <w:r w:rsidR="00626022">
        <w:rPr>
          <w:lang w:val="en-US" w:eastAsia="ko-KR"/>
        </w:rPr>
        <w:instrText xml:space="preserve"> REF _Ref416799473 \h </w:instrText>
      </w:r>
      <w:r w:rsidR="00626022">
        <w:rPr>
          <w:lang w:val="en-US" w:eastAsia="ko-KR"/>
        </w:rPr>
      </w:r>
      <w:r w:rsidR="00626022">
        <w:rPr>
          <w:lang w:val="en-US" w:eastAsia="ko-KR"/>
        </w:rPr>
        <w:fldChar w:fldCharType="separate"/>
      </w:r>
      <w:r w:rsidR="00DC4468" w:rsidRPr="0082321A">
        <w:rPr>
          <w:lang w:val="en-US"/>
        </w:rPr>
        <w:t xml:space="preserve">Table </w:t>
      </w:r>
      <w:r w:rsidR="00DC4468">
        <w:rPr>
          <w:noProof/>
          <w:lang w:val="en-US"/>
        </w:rPr>
        <w:t>1</w:t>
      </w:r>
      <w:r w:rsidR="00626022">
        <w:rPr>
          <w:lang w:val="en-US" w:eastAsia="ko-KR"/>
        </w:rPr>
        <w:fldChar w:fldCharType="end"/>
      </w:r>
      <w:r w:rsidR="00626022">
        <w:rPr>
          <w:lang w:val="en-US" w:eastAsia="ko-KR"/>
        </w:rPr>
        <w:t xml:space="preserve">) a </w:t>
      </w:r>
      <w:r w:rsidR="009A4B4A">
        <w:rPr>
          <w:lang w:val="en-US" w:eastAsia="ko-KR"/>
        </w:rPr>
        <w:t xml:space="preserve">lowest representable percentage of failed attempts of 0.1% </w:t>
      </w:r>
      <w:proofErr w:type="gramStart"/>
      <w:r w:rsidR="009A4B4A">
        <w:rPr>
          <w:lang w:val="en-US" w:eastAsia="ko-KR"/>
        </w:rPr>
        <w:t>has</w:t>
      </w:r>
      <w:proofErr w:type="gramEnd"/>
      <w:r w:rsidR="009A4B4A">
        <w:rPr>
          <w:lang w:val="en-US" w:eastAsia="ko-KR"/>
        </w:rPr>
        <w:t xml:space="preserve"> been assumed (representing around 60 error events).</w:t>
      </w:r>
    </w:p>
    <w:p w:rsidR="00BD366D" w:rsidRDefault="00A5122C" w:rsidP="009F4CF2">
      <w:pPr>
        <w:pStyle w:val="BodyText"/>
        <w:rPr>
          <w:lang w:val="en-US" w:eastAsia="ko-KR"/>
        </w:rPr>
      </w:pPr>
      <w:r>
        <w:rPr>
          <w:lang w:val="en-US" w:eastAsia="ko-KR"/>
        </w:rPr>
        <w:t xml:space="preserve">The results are summarized in </w:t>
      </w:r>
      <w:r>
        <w:rPr>
          <w:lang w:val="en-US" w:eastAsia="ko-KR"/>
        </w:rPr>
        <w:fldChar w:fldCharType="begin"/>
      </w:r>
      <w:r>
        <w:rPr>
          <w:lang w:val="en-US" w:eastAsia="ko-KR"/>
        </w:rPr>
        <w:instrText xml:space="preserve"> REF _Ref426406230 \h </w:instrText>
      </w:r>
      <w:r>
        <w:rPr>
          <w:lang w:val="en-US" w:eastAsia="ko-KR"/>
        </w:rPr>
      </w:r>
      <w:r>
        <w:rPr>
          <w:lang w:val="en-US" w:eastAsia="ko-KR"/>
        </w:rPr>
        <w:fldChar w:fldCharType="separate"/>
      </w:r>
      <w:r w:rsidR="00DC4468" w:rsidRPr="00A5122C">
        <w:rPr>
          <w:lang w:val="en-US"/>
        </w:rPr>
        <w:t xml:space="preserve">Table </w:t>
      </w:r>
      <w:r w:rsidR="00DC4468">
        <w:rPr>
          <w:noProof/>
          <w:lang w:val="en-US"/>
        </w:rPr>
        <w:t>3</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_Ref426406232 \h </w:instrText>
      </w:r>
      <w:r>
        <w:rPr>
          <w:lang w:val="en-US" w:eastAsia="ko-KR"/>
        </w:rPr>
      </w:r>
      <w:r>
        <w:rPr>
          <w:lang w:val="en-US" w:eastAsia="ko-KR"/>
        </w:rPr>
        <w:fldChar w:fldCharType="separate"/>
      </w:r>
      <w:r w:rsidR="00DC4468" w:rsidRPr="00DB428A">
        <w:rPr>
          <w:lang w:val="en-US"/>
        </w:rPr>
        <w:t xml:space="preserve">Table </w:t>
      </w:r>
      <w:r w:rsidR="00DC4468">
        <w:rPr>
          <w:noProof/>
          <w:lang w:val="en-US"/>
        </w:rPr>
        <w:t>4</w:t>
      </w:r>
      <w:r>
        <w:rPr>
          <w:lang w:val="en-US" w:eastAsia="ko-KR"/>
        </w:rPr>
        <w:fldChar w:fldCharType="end"/>
      </w:r>
      <w:r>
        <w:rPr>
          <w:lang w:val="en-US" w:eastAsia="ko-KR"/>
        </w:rPr>
        <w:t xml:space="preserve"> without and with IP header compression, respectively</w:t>
      </w:r>
      <w:r w:rsidR="000D2683">
        <w:rPr>
          <w:lang w:val="en-US" w:eastAsia="ko-KR"/>
        </w:rPr>
        <w:t>:</w:t>
      </w:r>
    </w:p>
    <w:p w:rsidR="000A45AD" w:rsidRDefault="000A45AD" w:rsidP="000A45AD">
      <w:pPr>
        <w:pStyle w:val="Caption"/>
        <w:keepNext/>
        <w:ind w:left="431"/>
        <w:rPr>
          <w:lang w:val="en-US" w:eastAsia="ko-KR"/>
        </w:rPr>
      </w:pPr>
      <w:bookmarkStart w:id="4" w:name="_Ref426406230"/>
      <w:proofErr w:type="gramStart"/>
      <w:r w:rsidRPr="00A5122C">
        <w:rPr>
          <w:lang w:val="en-US"/>
        </w:rPr>
        <w:t xml:space="preserve">Table </w:t>
      </w:r>
      <w:r>
        <w:fldChar w:fldCharType="begin"/>
      </w:r>
      <w:r w:rsidRPr="00A5122C">
        <w:rPr>
          <w:lang w:val="en-US"/>
        </w:rPr>
        <w:instrText xml:space="preserve"> SEQ Table \* ARABIC </w:instrText>
      </w:r>
      <w:r>
        <w:fldChar w:fldCharType="separate"/>
      </w:r>
      <w:r w:rsidR="00DC4468">
        <w:rPr>
          <w:noProof/>
          <w:lang w:val="en-US"/>
        </w:rPr>
        <w:t>3</w:t>
      </w:r>
      <w:r>
        <w:fldChar w:fldCharType="end"/>
      </w:r>
      <w:bookmarkEnd w:id="4"/>
      <w:r w:rsidRPr="00A5122C">
        <w:rPr>
          <w:lang w:val="en-US"/>
        </w:rPr>
        <w:t xml:space="preserve">: </w:t>
      </w:r>
      <w:r>
        <w:rPr>
          <w:lang w:val="en-US"/>
        </w:rPr>
        <w:t xml:space="preserve">TS utilization and </w:t>
      </w:r>
      <w:r w:rsidR="00B45D6C">
        <w:rPr>
          <w:lang w:val="en-US"/>
        </w:rPr>
        <w:t>failed attempts</w:t>
      </w:r>
      <w:r w:rsidRPr="00A5122C">
        <w:rPr>
          <w:lang w:val="en-US"/>
        </w:rPr>
        <w:t xml:space="preserve"> without IP header compression.</w:t>
      </w:r>
      <w:proofErr w:type="gramEnd"/>
    </w:p>
    <w:tbl>
      <w:tblPr>
        <w:tblW w:w="6400" w:type="dxa"/>
        <w:jc w:val="center"/>
        <w:tblInd w:w="55" w:type="dxa"/>
        <w:tblCellMar>
          <w:left w:w="70" w:type="dxa"/>
          <w:right w:w="70" w:type="dxa"/>
        </w:tblCellMar>
        <w:tblLook w:val="04A0" w:firstRow="1" w:lastRow="0" w:firstColumn="1" w:lastColumn="0" w:noHBand="0" w:noVBand="1"/>
      </w:tblPr>
      <w:tblGrid>
        <w:gridCol w:w="960"/>
        <w:gridCol w:w="960"/>
        <w:gridCol w:w="1300"/>
        <w:gridCol w:w="1060"/>
        <w:gridCol w:w="1160"/>
        <w:gridCol w:w="973"/>
      </w:tblGrid>
      <w:tr w:rsidR="00A5122C" w:rsidRPr="000D2683" w:rsidTr="007A77DF">
        <w:trPr>
          <w:trHeight w:val="1215"/>
          <w:jc w:val="center"/>
        </w:trPr>
        <w:tc>
          <w:tcPr>
            <w:tcW w:w="960" w:type="dxa"/>
            <w:tcBorders>
              <w:top w:val="single" w:sz="8" w:space="0" w:color="auto"/>
              <w:left w:val="single" w:sz="8" w:space="0" w:color="auto"/>
              <w:bottom w:val="single" w:sz="8" w:space="0" w:color="auto"/>
              <w:right w:val="nil"/>
            </w:tcBorders>
            <w:shd w:val="clear" w:color="000000" w:fill="C5D9F1"/>
            <w:vAlign w:val="bottom"/>
            <w:hideMark/>
          </w:tcPr>
          <w:p w:rsidR="00A5122C" w:rsidRPr="00DB428A" w:rsidRDefault="00A5122C" w:rsidP="00DD7F2D">
            <w:pPr>
              <w:keepNext/>
              <w:spacing w:after="0" w:line="240" w:lineRule="auto"/>
              <w:jc w:val="center"/>
              <w:rPr>
                <w:rFonts w:ascii="Calibri" w:eastAsia="Times New Roman" w:hAnsi="Calibri" w:cs="Times New Roman"/>
                <w:b/>
                <w:bCs/>
                <w:color w:val="000000"/>
                <w:lang w:val="en-US" w:eastAsia="sv-SE"/>
              </w:rPr>
            </w:pPr>
            <w:proofErr w:type="spellStart"/>
            <w:r w:rsidRPr="00DB428A">
              <w:rPr>
                <w:rFonts w:ascii="Calibri" w:eastAsia="Times New Roman" w:hAnsi="Calibri" w:cs="Times New Roman"/>
                <w:b/>
                <w:bCs/>
                <w:color w:val="000000"/>
                <w:lang w:val="en-US" w:eastAsia="sv-SE"/>
              </w:rPr>
              <w:t>C</w:t>
            </w:r>
            <w:r w:rsidR="00DB428A" w:rsidRPr="00DB428A">
              <w:rPr>
                <w:rFonts w:ascii="Calibri" w:eastAsia="Times New Roman" w:hAnsi="Calibri" w:cs="Times New Roman"/>
                <w:b/>
                <w:bCs/>
                <w:color w:val="000000"/>
                <w:lang w:val="en-US" w:eastAsia="sv-SE"/>
              </w:rPr>
              <w:t>I</w:t>
            </w:r>
            <w:r w:rsidRPr="00DB428A">
              <w:rPr>
                <w:rFonts w:ascii="Calibri" w:eastAsia="Times New Roman" w:hAnsi="Calibri" w:cs="Times New Roman"/>
                <w:b/>
                <w:bCs/>
                <w:color w:val="000000"/>
                <w:lang w:val="en-US" w:eastAsia="sv-SE"/>
              </w:rPr>
              <w:t>oT</w:t>
            </w:r>
            <w:proofErr w:type="spellEnd"/>
            <w:r w:rsidR="00DB428A" w:rsidRPr="00DB428A">
              <w:rPr>
                <w:rFonts w:ascii="Calibri" w:eastAsia="Times New Roman" w:hAnsi="Calibri" w:cs="Times New Roman"/>
                <w:b/>
                <w:bCs/>
                <w:color w:val="000000"/>
                <w:lang w:val="en-US" w:eastAsia="sv-SE"/>
              </w:rPr>
              <w:t xml:space="preserve"> MS</w:t>
            </w:r>
            <w:r w:rsidRPr="00DB428A">
              <w:rPr>
                <w:rFonts w:ascii="Calibri" w:eastAsia="Times New Roman" w:hAnsi="Calibri" w:cs="Times New Roman"/>
                <w:b/>
                <w:bCs/>
                <w:color w:val="000000"/>
                <w:lang w:val="en-US" w:eastAsia="sv-SE"/>
              </w:rPr>
              <w:br/>
              <w:t>output</w:t>
            </w:r>
            <w:r w:rsidRPr="00DB428A">
              <w:rPr>
                <w:rFonts w:ascii="Calibri" w:eastAsia="Times New Roman" w:hAnsi="Calibri" w:cs="Times New Roman"/>
                <w:b/>
                <w:bCs/>
                <w:color w:val="000000"/>
                <w:lang w:val="en-US" w:eastAsia="sv-SE"/>
              </w:rPr>
              <w:br/>
              <w:t>power</w:t>
            </w:r>
            <w:r w:rsidRPr="00DB428A">
              <w:rPr>
                <w:rFonts w:ascii="Calibri" w:eastAsia="Times New Roman" w:hAnsi="Calibri" w:cs="Times New Roman"/>
                <w:b/>
                <w:bCs/>
                <w:color w:val="000000"/>
                <w:lang w:val="en-US" w:eastAsia="sv-SE"/>
              </w:rPr>
              <w:br/>
              <w:t>[dBm]</w:t>
            </w:r>
          </w:p>
        </w:tc>
        <w:tc>
          <w:tcPr>
            <w:tcW w:w="960" w:type="dxa"/>
            <w:tcBorders>
              <w:top w:val="single" w:sz="8" w:space="0" w:color="auto"/>
              <w:left w:val="single" w:sz="4" w:space="0" w:color="auto"/>
              <w:bottom w:val="single" w:sz="8" w:space="0" w:color="auto"/>
              <w:right w:val="single" w:sz="4" w:space="0" w:color="auto"/>
            </w:tcBorders>
            <w:shd w:val="clear" w:color="000000" w:fill="C5D9F1"/>
            <w:vAlign w:val="bottom"/>
            <w:hideMark/>
          </w:tcPr>
          <w:p w:rsidR="00A5122C" w:rsidRPr="000D2683" w:rsidRDefault="00A5122C" w:rsidP="00DD7F2D">
            <w:pPr>
              <w:keepNext/>
              <w:spacing w:after="0" w:line="240" w:lineRule="auto"/>
              <w:jc w:val="center"/>
              <w:rPr>
                <w:rFonts w:ascii="Calibri" w:eastAsia="Times New Roman" w:hAnsi="Calibri" w:cs="Times New Roman"/>
                <w:b/>
                <w:bCs/>
                <w:color w:val="000000"/>
                <w:lang w:eastAsia="sv-SE"/>
              </w:rPr>
            </w:pPr>
            <w:r w:rsidRPr="000D2683">
              <w:rPr>
                <w:rFonts w:ascii="Calibri" w:eastAsia="Times New Roman" w:hAnsi="Calibri" w:cs="Times New Roman"/>
                <w:b/>
                <w:bCs/>
                <w:color w:val="000000"/>
                <w:lang w:eastAsia="sv-SE"/>
              </w:rPr>
              <w:t>BPL</w:t>
            </w:r>
            <w:r w:rsidRPr="000D2683">
              <w:rPr>
                <w:rFonts w:ascii="Calibri" w:eastAsia="Times New Roman" w:hAnsi="Calibri" w:cs="Times New Roman"/>
                <w:b/>
                <w:bCs/>
                <w:color w:val="000000"/>
                <w:lang w:eastAsia="sv-SE"/>
              </w:rPr>
              <w:br/>
              <w:t>Scenario</w:t>
            </w:r>
          </w:p>
        </w:tc>
        <w:tc>
          <w:tcPr>
            <w:tcW w:w="1300" w:type="dxa"/>
            <w:tcBorders>
              <w:top w:val="single" w:sz="8" w:space="0" w:color="auto"/>
              <w:left w:val="nil"/>
              <w:bottom w:val="single" w:sz="8" w:space="0" w:color="auto"/>
              <w:right w:val="double" w:sz="4" w:space="0" w:color="auto"/>
            </w:tcBorders>
            <w:shd w:val="clear" w:color="000000" w:fill="C5D9F1"/>
            <w:vAlign w:val="bottom"/>
            <w:hideMark/>
          </w:tcPr>
          <w:p w:rsidR="00A5122C" w:rsidRPr="00A5122C" w:rsidRDefault="00A5122C" w:rsidP="00DD7F2D">
            <w:pPr>
              <w:keepNext/>
              <w:spacing w:after="0" w:line="240" w:lineRule="auto"/>
              <w:jc w:val="center"/>
              <w:rPr>
                <w:rFonts w:ascii="Calibri" w:eastAsia="Times New Roman" w:hAnsi="Calibri" w:cs="Times New Roman"/>
                <w:b/>
                <w:bCs/>
                <w:color w:val="000000"/>
                <w:lang w:val="en-US" w:eastAsia="sv-SE"/>
              </w:rPr>
            </w:pPr>
            <w:r w:rsidRPr="00A5122C">
              <w:rPr>
                <w:rFonts w:ascii="Calibri" w:eastAsia="Times New Roman" w:hAnsi="Calibri" w:cs="Times New Roman"/>
                <w:b/>
                <w:bCs/>
                <w:color w:val="000000"/>
                <w:lang w:val="en-US" w:eastAsia="sv-SE"/>
              </w:rPr>
              <w:t>BPL</w:t>
            </w:r>
            <w:r w:rsidRPr="00A5122C">
              <w:rPr>
                <w:rFonts w:ascii="Calibri" w:eastAsia="Times New Roman" w:hAnsi="Calibri" w:cs="Times New Roman"/>
                <w:b/>
                <w:bCs/>
                <w:color w:val="000000"/>
                <w:lang w:val="en-US" w:eastAsia="sv-SE"/>
              </w:rPr>
              <w:br/>
              <w:t>inter-site</w:t>
            </w:r>
            <w:r w:rsidRPr="00A5122C">
              <w:rPr>
                <w:rFonts w:ascii="Calibri" w:eastAsia="Times New Roman" w:hAnsi="Calibri" w:cs="Times New Roman"/>
                <w:b/>
                <w:bCs/>
                <w:color w:val="000000"/>
                <w:lang w:val="en-US" w:eastAsia="sv-SE"/>
              </w:rPr>
              <w:br/>
              <w:t>correlation</w:t>
            </w:r>
            <w:r w:rsidRPr="00A5122C">
              <w:rPr>
                <w:rFonts w:ascii="Calibri" w:eastAsia="Times New Roman" w:hAnsi="Calibri" w:cs="Times New Roman"/>
                <w:b/>
                <w:bCs/>
                <w:color w:val="000000"/>
                <w:lang w:val="en-US" w:eastAsia="sv-SE"/>
              </w:rPr>
              <w:br/>
              <w:t>coefficient</w:t>
            </w:r>
          </w:p>
        </w:tc>
        <w:tc>
          <w:tcPr>
            <w:tcW w:w="1060" w:type="dxa"/>
            <w:tcBorders>
              <w:top w:val="single" w:sz="8" w:space="0" w:color="auto"/>
              <w:left w:val="double" w:sz="4" w:space="0" w:color="auto"/>
              <w:bottom w:val="single" w:sz="8" w:space="0" w:color="auto"/>
              <w:right w:val="single" w:sz="4" w:space="0" w:color="auto"/>
            </w:tcBorders>
            <w:shd w:val="clear" w:color="000000" w:fill="C5D9F1"/>
            <w:vAlign w:val="bottom"/>
            <w:hideMark/>
          </w:tcPr>
          <w:p w:rsidR="00A5122C" w:rsidRPr="000D2683" w:rsidRDefault="00A5122C" w:rsidP="00DD7F2D">
            <w:pPr>
              <w:keepNext/>
              <w:spacing w:after="0" w:line="240" w:lineRule="auto"/>
              <w:jc w:val="center"/>
              <w:rPr>
                <w:rFonts w:ascii="Calibri" w:eastAsia="Times New Roman" w:hAnsi="Calibri" w:cs="Times New Roman"/>
                <w:b/>
                <w:bCs/>
                <w:color w:val="000000"/>
                <w:lang w:eastAsia="sv-SE"/>
              </w:rPr>
            </w:pPr>
            <w:r w:rsidRPr="000D2683">
              <w:rPr>
                <w:rFonts w:ascii="Calibri" w:eastAsia="Times New Roman" w:hAnsi="Calibri" w:cs="Times New Roman"/>
                <w:b/>
                <w:bCs/>
                <w:color w:val="000000"/>
                <w:lang w:eastAsia="sv-SE"/>
              </w:rPr>
              <w:t>TS</w:t>
            </w:r>
            <w:r w:rsidRPr="000D2683">
              <w:rPr>
                <w:rFonts w:ascii="Calibri" w:eastAsia="Times New Roman" w:hAnsi="Calibri" w:cs="Times New Roman"/>
                <w:b/>
                <w:bCs/>
                <w:color w:val="000000"/>
                <w:lang w:eastAsia="sv-SE"/>
              </w:rPr>
              <w:br/>
              <w:t>utilization</w:t>
            </w:r>
            <w:r w:rsidRPr="000D2683">
              <w:rPr>
                <w:rFonts w:ascii="Calibri" w:eastAsia="Times New Roman" w:hAnsi="Calibri" w:cs="Times New Roman"/>
                <w:b/>
                <w:bCs/>
                <w:color w:val="000000"/>
                <w:lang w:eastAsia="sv-SE"/>
              </w:rPr>
              <w:br/>
              <w:t>UL</w:t>
            </w:r>
          </w:p>
        </w:tc>
        <w:tc>
          <w:tcPr>
            <w:tcW w:w="1160" w:type="dxa"/>
            <w:tcBorders>
              <w:top w:val="single" w:sz="8" w:space="0" w:color="auto"/>
              <w:left w:val="nil"/>
              <w:bottom w:val="single" w:sz="8" w:space="0" w:color="auto"/>
              <w:right w:val="single" w:sz="4" w:space="0" w:color="auto"/>
            </w:tcBorders>
            <w:shd w:val="clear" w:color="000000" w:fill="C5D9F1"/>
            <w:vAlign w:val="bottom"/>
            <w:hideMark/>
          </w:tcPr>
          <w:p w:rsidR="00A5122C" w:rsidRPr="000D2683" w:rsidRDefault="00A5122C" w:rsidP="00DD7F2D">
            <w:pPr>
              <w:keepNext/>
              <w:spacing w:after="0" w:line="240" w:lineRule="auto"/>
              <w:jc w:val="center"/>
              <w:rPr>
                <w:rFonts w:ascii="Calibri" w:eastAsia="Times New Roman" w:hAnsi="Calibri" w:cs="Times New Roman"/>
                <w:b/>
                <w:bCs/>
                <w:color w:val="000000"/>
                <w:lang w:eastAsia="sv-SE"/>
              </w:rPr>
            </w:pPr>
            <w:r>
              <w:rPr>
                <w:rFonts w:ascii="Calibri" w:eastAsia="Times New Roman" w:hAnsi="Calibri" w:cs="Times New Roman"/>
                <w:b/>
                <w:bCs/>
                <w:color w:val="000000"/>
                <w:lang w:eastAsia="sv-SE"/>
              </w:rPr>
              <w:t>T</w:t>
            </w:r>
            <w:r w:rsidRPr="000D2683">
              <w:rPr>
                <w:rFonts w:ascii="Calibri" w:eastAsia="Times New Roman" w:hAnsi="Calibri" w:cs="Times New Roman"/>
                <w:b/>
                <w:bCs/>
                <w:color w:val="000000"/>
                <w:lang w:eastAsia="sv-SE"/>
              </w:rPr>
              <w:t>S</w:t>
            </w:r>
            <w:r w:rsidRPr="000D2683">
              <w:rPr>
                <w:rFonts w:ascii="Calibri" w:eastAsia="Times New Roman" w:hAnsi="Calibri" w:cs="Times New Roman"/>
                <w:b/>
                <w:bCs/>
                <w:color w:val="000000"/>
                <w:lang w:eastAsia="sv-SE"/>
              </w:rPr>
              <w:br/>
              <w:t>utilization</w:t>
            </w:r>
            <w:r w:rsidRPr="000D2683">
              <w:rPr>
                <w:rFonts w:ascii="Calibri" w:eastAsia="Times New Roman" w:hAnsi="Calibri" w:cs="Times New Roman"/>
                <w:b/>
                <w:bCs/>
                <w:color w:val="000000"/>
                <w:lang w:eastAsia="sv-SE"/>
              </w:rPr>
              <w:br/>
              <w:t>DL</w:t>
            </w:r>
          </w:p>
        </w:tc>
        <w:tc>
          <w:tcPr>
            <w:tcW w:w="960" w:type="dxa"/>
            <w:tcBorders>
              <w:top w:val="single" w:sz="8" w:space="0" w:color="auto"/>
              <w:left w:val="nil"/>
              <w:bottom w:val="single" w:sz="8" w:space="0" w:color="auto"/>
              <w:right w:val="single" w:sz="8" w:space="0" w:color="auto"/>
            </w:tcBorders>
            <w:shd w:val="clear" w:color="000000" w:fill="C5D9F1"/>
            <w:vAlign w:val="bottom"/>
            <w:hideMark/>
          </w:tcPr>
          <w:p w:rsidR="00A5122C" w:rsidRPr="000D2683" w:rsidRDefault="00B45D6C" w:rsidP="00DD7F2D">
            <w:pPr>
              <w:keepNext/>
              <w:spacing w:after="0" w:line="240" w:lineRule="auto"/>
              <w:jc w:val="center"/>
              <w:rPr>
                <w:rFonts w:ascii="Calibri" w:eastAsia="Times New Roman" w:hAnsi="Calibri" w:cs="Times New Roman"/>
                <w:b/>
                <w:bCs/>
                <w:color w:val="000000"/>
                <w:lang w:eastAsia="sv-SE"/>
              </w:rPr>
            </w:pPr>
            <w:r>
              <w:rPr>
                <w:rFonts w:ascii="Calibri" w:eastAsia="Times New Roman" w:hAnsi="Calibri" w:cs="Times New Roman"/>
                <w:b/>
                <w:bCs/>
                <w:color w:val="000000"/>
                <w:lang w:eastAsia="sv-SE"/>
              </w:rPr>
              <w:t>Failed attempts</w:t>
            </w:r>
            <w:r w:rsidR="00A5122C" w:rsidRPr="000D2683">
              <w:rPr>
                <w:rFonts w:ascii="Calibri" w:eastAsia="Times New Roman" w:hAnsi="Calibri" w:cs="Times New Roman"/>
                <w:b/>
                <w:bCs/>
                <w:color w:val="000000"/>
                <w:lang w:eastAsia="sv-SE"/>
              </w:rPr>
              <w:br/>
              <w:t>[%]</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300" w:type="dxa"/>
            <w:tcBorders>
              <w:top w:val="nil"/>
              <w:left w:val="nil"/>
              <w:bottom w:val="single" w:sz="4" w:space="0" w:color="auto"/>
              <w:right w:val="double" w:sz="4" w:space="0" w:color="auto"/>
            </w:tcBorders>
            <w:shd w:val="clear" w:color="auto" w:fill="auto"/>
            <w:noWrap/>
            <w:vAlign w:val="center"/>
            <w:hideMark/>
          </w:tcPr>
          <w:p w:rsidR="00A5122C" w:rsidRPr="000D2683" w:rsidRDefault="00DB428A" w:rsidP="00A5122C">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0.50</w:t>
            </w:r>
          </w:p>
        </w:tc>
        <w:tc>
          <w:tcPr>
            <w:tcW w:w="1060" w:type="dxa"/>
            <w:tcBorders>
              <w:top w:val="nil"/>
              <w:left w:val="doub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bookmarkStart w:id="5" w:name="_GoBack"/>
            <w:bookmarkEnd w:id="5"/>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C401C5" w:rsidP="005046FD">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xml:space="preserve">≤ </w:t>
            </w:r>
            <w:r w:rsidR="005046FD">
              <w:rPr>
                <w:rFonts w:ascii="Calibri" w:eastAsia="Times New Roman" w:hAnsi="Calibri" w:cs="Times New Roman"/>
                <w:color w:val="000000"/>
                <w:lang w:eastAsia="sv-SE"/>
              </w:rPr>
              <w:t>0</w:t>
            </w:r>
            <w:r>
              <w:rPr>
                <w:rFonts w:ascii="Calibri" w:eastAsia="Times New Roman" w:hAnsi="Calibri" w:cs="Times New Roman"/>
                <w:color w:val="000000"/>
                <w:lang w:eastAsia="sv-SE"/>
              </w:rPr>
              <w:t>.1%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300" w:type="dxa"/>
            <w:tcBorders>
              <w:top w:val="nil"/>
              <w:left w:val="nil"/>
              <w:bottom w:val="single" w:sz="4" w:space="0" w:color="auto"/>
              <w:right w:val="double" w:sz="4" w:space="0" w:color="auto"/>
            </w:tcBorders>
            <w:shd w:val="clear" w:color="000000" w:fill="F2F2F2"/>
            <w:noWrap/>
            <w:vAlign w:val="center"/>
            <w:hideMark/>
          </w:tcPr>
          <w:p w:rsidR="00A5122C" w:rsidRPr="000D2683" w:rsidRDefault="00A5122C"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0.50</w:t>
            </w:r>
          </w:p>
        </w:tc>
        <w:tc>
          <w:tcPr>
            <w:tcW w:w="1060" w:type="dxa"/>
            <w:tcBorders>
              <w:top w:val="nil"/>
              <w:left w:val="doub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sidR="005046FD">
              <w:rPr>
                <w:rFonts w:ascii="Calibri" w:eastAsia="Times New Roman" w:hAnsi="Calibri" w:cs="Times New Roman"/>
                <w:color w:val="000000"/>
                <w:lang w:eastAsia="sv-SE"/>
              </w:rPr>
              <w:t>3</w:t>
            </w:r>
          </w:p>
        </w:tc>
        <w:tc>
          <w:tcPr>
            <w:tcW w:w="11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C401C5" w:rsidP="00C401C5">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xml:space="preserve">≤ </w:t>
            </w:r>
            <w:r w:rsidR="005046FD">
              <w:rPr>
                <w:rFonts w:ascii="Calibri" w:eastAsia="Times New Roman" w:hAnsi="Calibri" w:cs="Times New Roman"/>
                <w:color w:val="000000"/>
                <w:lang w:eastAsia="sv-SE"/>
              </w:rPr>
              <w:t>0.</w:t>
            </w:r>
            <w:r>
              <w:rPr>
                <w:rFonts w:ascii="Calibri" w:eastAsia="Times New Roman" w:hAnsi="Calibri" w:cs="Times New Roman"/>
                <w:color w:val="000000"/>
                <w:lang w:eastAsia="sv-SE"/>
              </w:rPr>
              <w:t>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300" w:type="dxa"/>
            <w:tcBorders>
              <w:top w:val="nil"/>
              <w:left w:val="nil"/>
              <w:bottom w:val="single" w:sz="4" w:space="0" w:color="auto"/>
              <w:right w:val="double" w:sz="4" w:space="0" w:color="auto"/>
            </w:tcBorders>
            <w:shd w:val="clear" w:color="auto" w:fill="auto"/>
            <w:noWrap/>
            <w:vAlign w:val="center"/>
            <w:hideMark/>
          </w:tcPr>
          <w:p w:rsidR="00A5122C" w:rsidRPr="000D2683" w:rsidRDefault="00A5122C"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060" w:type="dxa"/>
            <w:tcBorders>
              <w:top w:val="nil"/>
              <w:left w:val="doub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sidR="005046FD">
              <w:rPr>
                <w:rFonts w:ascii="Calibri" w:eastAsia="Times New Roman" w:hAnsi="Calibri" w:cs="Times New Roman"/>
                <w:color w:val="000000"/>
                <w:lang w:eastAsia="sv-SE"/>
              </w:rPr>
              <w:t>2</w:t>
            </w:r>
          </w:p>
        </w:tc>
        <w:tc>
          <w:tcPr>
            <w:tcW w:w="11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C401C5" w:rsidP="005046FD">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300" w:type="dxa"/>
            <w:tcBorders>
              <w:top w:val="nil"/>
              <w:left w:val="nil"/>
              <w:bottom w:val="single" w:sz="4" w:space="0" w:color="auto"/>
              <w:right w:val="double" w:sz="4" w:space="0" w:color="auto"/>
            </w:tcBorders>
            <w:shd w:val="clear" w:color="000000" w:fill="F2F2F2"/>
            <w:noWrap/>
            <w:vAlign w:val="center"/>
            <w:hideMark/>
          </w:tcPr>
          <w:p w:rsidR="00A5122C" w:rsidRPr="000D2683" w:rsidRDefault="00A5122C"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060" w:type="dxa"/>
            <w:tcBorders>
              <w:top w:val="nil"/>
              <w:left w:val="doub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sidR="005046FD">
              <w:rPr>
                <w:rFonts w:ascii="Calibri" w:eastAsia="Times New Roman" w:hAnsi="Calibri" w:cs="Times New Roman"/>
                <w:color w:val="000000"/>
                <w:lang w:eastAsia="sv-SE"/>
              </w:rPr>
              <w:t>3</w:t>
            </w:r>
          </w:p>
        </w:tc>
        <w:tc>
          <w:tcPr>
            <w:tcW w:w="11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w:t>
            </w:r>
            <w:r w:rsidR="005046FD">
              <w:rPr>
                <w:rFonts w:ascii="Calibri" w:eastAsia="Times New Roman" w:hAnsi="Calibri" w:cs="Times New Roman"/>
                <w:color w:val="000000"/>
                <w:lang w:eastAsia="sv-SE"/>
              </w:rPr>
              <w:t>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C401C5" w:rsidP="005046FD">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300" w:type="dxa"/>
            <w:tcBorders>
              <w:top w:val="nil"/>
              <w:left w:val="nil"/>
              <w:bottom w:val="single" w:sz="4" w:space="0" w:color="auto"/>
              <w:right w:val="double" w:sz="4" w:space="0" w:color="auto"/>
            </w:tcBorders>
            <w:shd w:val="clear" w:color="auto" w:fill="auto"/>
            <w:noWrap/>
            <w:vAlign w:val="center"/>
            <w:hideMark/>
          </w:tcPr>
          <w:p w:rsidR="00A5122C" w:rsidRPr="000D2683" w:rsidRDefault="00A5122C"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0.50</w:t>
            </w:r>
          </w:p>
        </w:tc>
        <w:tc>
          <w:tcPr>
            <w:tcW w:w="1060" w:type="dxa"/>
            <w:tcBorders>
              <w:top w:val="nil"/>
              <w:left w:val="doub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C401C5" w:rsidP="005046FD">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300" w:type="dxa"/>
            <w:tcBorders>
              <w:top w:val="nil"/>
              <w:left w:val="nil"/>
              <w:bottom w:val="single" w:sz="4" w:space="0" w:color="auto"/>
              <w:right w:val="double" w:sz="4" w:space="0" w:color="auto"/>
            </w:tcBorders>
            <w:shd w:val="clear" w:color="000000" w:fill="F2F2F2"/>
            <w:noWrap/>
            <w:vAlign w:val="center"/>
            <w:hideMark/>
          </w:tcPr>
          <w:p w:rsidR="00A5122C" w:rsidRPr="000D2683" w:rsidRDefault="00A5122C"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0.50</w:t>
            </w:r>
          </w:p>
        </w:tc>
        <w:tc>
          <w:tcPr>
            <w:tcW w:w="1060" w:type="dxa"/>
            <w:tcBorders>
              <w:top w:val="nil"/>
              <w:left w:val="doub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sidR="005046FD">
              <w:rPr>
                <w:rFonts w:ascii="Calibri" w:eastAsia="Times New Roman" w:hAnsi="Calibri" w:cs="Times New Roman"/>
                <w:color w:val="000000"/>
                <w:lang w:eastAsia="sv-SE"/>
              </w:rPr>
              <w:t>2</w:t>
            </w:r>
          </w:p>
        </w:tc>
        <w:tc>
          <w:tcPr>
            <w:tcW w:w="11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C401C5" w:rsidP="005046FD">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300" w:type="dxa"/>
            <w:tcBorders>
              <w:top w:val="nil"/>
              <w:left w:val="nil"/>
              <w:bottom w:val="single" w:sz="4" w:space="0" w:color="auto"/>
              <w:right w:val="double" w:sz="4" w:space="0" w:color="auto"/>
            </w:tcBorders>
            <w:shd w:val="clear" w:color="auto" w:fill="auto"/>
            <w:noWrap/>
            <w:vAlign w:val="center"/>
            <w:hideMark/>
          </w:tcPr>
          <w:p w:rsidR="00A5122C" w:rsidRPr="000D2683" w:rsidRDefault="00A5122C"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060" w:type="dxa"/>
            <w:tcBorders>
              <w:top w:val="nil"/>
              <w:left w:val="double" w:sz="4" w:space="0" w:color="auto"/>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60" w:type="dxa"/>
            <w:tcBorders>
              <w:top w:val="nil"/>
              <w:left w:val="nil"/>
              <w:bottom w:val="single" w:sz="4" w:space="0" w:color="auto"/>
              <w:right w:val="single" w:sz="4" w:space="0" w:color="auto"/>
            </w:tcBorders>
            <w:shd w:val="clear" w:color="auto" w:fill="auto"/>
            <w:noWrap/>
            <w:vAlign w:val="center"/>
            <w:hideMark/>
          </w:tcPr>
          <w:p w:rsidR="00A5122C" w:rsidRPr="000D2683" w:rsidRDefault="00A5122C" w:rsidP="00A5122C">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60" w:type="dxa"/>
            <w:tcBorders>
              <w:top w:val="nil"/>
              <w:left w:val="nil"/>
              <w:bottom w:val="single" w:sz="4" w:space="0" w:color="auto"/>
              <w:right w:val="single" w:sz="4" w:space="0" w:color="auto"/>
            </w:tcBorders>
            <w:shd w:val="clear" w:color="auto" w:fill="auto"/>
            <w:noWrap/>
            <w:vAlign w:val="center"/>
            <w:hideMark/>
          </w:tcPr>
          <w:p w:rsidR="00A5122C" w:rsidRPr="000D2683" w:rsidRDefault="00C401C5" w:rsidP="005046FD">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A5122C" w:rsidRPr="000D2683" w:rsidTr="007A77DF">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300" w:type="dxa"/>
            <w:tcBorders>
              <w:top w:val="nil"/>
              <w:left w:val="nil"/>
              <w:bottom w:val="single" w:sz="4" w:space="0" w:color="auto"/>
              <w:right w:val="double" w:sz="4" w:space="0" w:color="auto"/>
            </w:tcBorders>
            <w:shd w:val="clear" w:color="000000" w:fill="F2F2F2"/>
            <w:noWrap/>
            <w:vAlign w:val="center"/>
            <w:hideMark/>
          </w:tcPr>
          <w:p w:rsidR="00A5122C" w:rsidRPr="000D2683" w:rsidRDefault="00A5122C" w:rsidP="00DB428A">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060" w:type="dxa"/>
            <w:tcBorders>
              <w:top w:val="nil"/>
              <w:left w:val="double" w:sz="4" w:space="0" w:color="auto"/>
              <w:bottom w:val="single" w:sz="4" w:space="0" w:color="auto"/>
              <w:right w:val="single" w:sz="4" w:space="0" w:color="auto"/>
            </w:tcBorders>
            <w:shd w:val="clear" w:color="000000" w:fill="F2F2F2"/>
            <w:noWrap/>
            <w:vAlign w:val="center"/>
            <w:hideMark/>
          </w:tcPr>
          <w:p w:rsidR="00A5122C" w:rsidRPr="000D2683" w:rsidRDefault="00A5122C" w:rsidP="00A5122C">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sidR="005046FD">
              <w:rPr>
                <w:rFonts w:ascii="Calibri" w:eastAsia="Times New Roman" w:hAnsi="Calibri" w:cs="Times New Roman"/>
                <w:color w:val="000000"/>
                <w:lang w:eastAsia="sv-SE"/>
              </w:rPr>
              <w:t>3</w:t>
            </w:r>
          </w:p>
        </w:tc>
        <w:tc>
          <w:tcPr>
            <w:tcW w:w="1160" w:type="dxa"/>
            <w:tcBorders>
              <w:top w:val="nil"/>
              <w:left w:val="nil"/>
              <w:bottom w:val="single" w:sz="4" w:space="0" w:color="auto"/>
              <w:right w:val="single" w:sz="4" w:space="0" w:color="auto"/>
            </w:tcBorders>
            <w:shd w:val="clear" w:color="000000" w:fill="F2F2F2"/>
            <w:noWrap/>
            <w:vAlign w:val="center"/>
            <w:hideMark/>
          </w:tcPr>
          <w:p w:rsidR="00A5122C" w:rsidRPr="000D2683" w:rsidRDefault="00A5122C" w:rsidP="00A5122C">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0.0013</w:t>
            </w:r>
          </w:p>
        </w:tc>
        <w:tc>
          <w:tcPr>
            <w:tcW w:w="960" w:type="dxa"/>
            <w:tcBorders>
              <w:top w:val="nil"/>
              <w:left w:val="nil"/>
              <w:bottom w:val="single" w:sz="4" w:space="0" w:color="auto"/>
              <w:right w:val="single" w:sz="4" w:space="0" w:color="auto"/>
            </w:tcBorders>
            <w:shd w:val="clear" w:color="000000" w:fill="F2F2F2"/>
            <w:noWrap/>
            <w:vAlign w:val="center"/>
            <w:hideMark/>
          </w:tcPr>
          <w:p w:rsidR="00A5122C" w:rsidRPr="000D2683" w:rsidRDefault="00C401C5" w:rsidP="005046FD">
            <w:pPr>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bl>
    <w:p w:rsidR="000D2683" w:rsidRDefault="000D2683" w:rsidP="009F4CF2">
      <w:pPr>
        <w:pStyle w:val="BodyText"/>
        <w:rPr>
          <w:lang w:val="en-US" w:eastAsia="ko-KR"/>
        </w:rPr>
      </w:pPr>
    </w:p>
    <w:p w:rsidR="000A45AD" w:rsidRDefault="000A45AD" w:rsidP="000A45AD">
      <w:pPr>
        <w:pStyle w:val="Caption"/>
        <w:keepNext/>
        <w:ind w:left="431"/>
        <w:rPr>
          <w:lang w:val="en-US" w:eastAsia="ko-KR"/>
        </w:rPr>
      </w:pPr>
      <w:bookmarkStart w:id="6" w:name="_Ref426406232"/>
      <w:proofErr w:type="gramStart"/>
      <w:r w:rsidRPr="00DB428A">
        <w:rPr>
          <w:lang w:val="en-US"/>
        </w:rPr>
        <w:lastRenderedPageBreak/>
        <w:t xml:space="preserve">Table </w:t>
      </w:r>
      <w:r>
        <w:fldChar w:fldCharType="begin"/>
      </w:r>
      <w:r w:rsidRPr="00DB428A">
        <w:rPr>
          <w:lang w:val="en-US"/>
        </w:rPr>
        <w:instrText xml:space="preserve"> SEQ Table \* ARABIC </w:instrText>
      </w:r>
      <w:r>
        <w:fldChar w:fldCharType="separate"/>
      </w:r>
      <w:r w:rsidR="00DC4468">
        <w:rPr>
          <w:noProof/>
          <w:lang w:val="en-US"/>
        </w:rPr>
        <w:t>4</w:t>
      </w:r>
      <w:r>
        <w:fldChar w:fldCharType="end"/>
      </w:r>
      <w:bookmarkEnd w:id="6"/>
      <w:r w:rsidRPr="00DB428A">
        <w:rPr>
          <w:lang w:val="en-US"/>
        </w:rPr>
        <w:t xml:space="preserve">: </w:t>
      </w:r>
      <w:r>
        <w:rPr>
          <w:lang w:val="en-US"/>
        </w:rPr>
        <w:t xml:space="preserve">TS utilization and </w:t>
      </w:r>
      <w:r w:rsidR="00B45D6C">
        <w:rPr>
          <w:lang w:val="en-US"/>
        </w:rPr>
        <w:t>failed attempts</w:t>
      </w:r>
      <w:r>
        <w:rPr>
          <w:lang w:val="en-US"/>
        </w:rPr>
        <w:t xml:space="preserve"> with</w:t>
      </w:r>
      <w:r w:rsidRPr="00A5122C">
        <w:rPr>
          <w:lang w:val="en-US"/>
        </w:rPr>
        <w:t xml:space="preserve"> IP header compression.</w:t>
      </w:r>
      <w:proofErr w:type="gramEnd"/>
    </w:p>
    <w:tbl>
      <w:tblPr>
        <w:tblW w:w="6435" w:type="dxa"/>
        <w:jc w:val="center"/>
        <w:tblInd w:w="55" w:type="dxa"/>
        <w:tblCellMar>
          <w:left w:w="70" w:type="dxa"/>
          <w:right w:w="70" w:type="dxa"/>
        </w:tblCellMar>
        <w:tblLook w:val="04A0" w:firstRow="1" w:lastRow="0" w:firstColumn="1" w:lastColumn="0" w:noHBand="0" w:noVBand="1"/>
      </w:tblPr>
      <w:tblGrid>
        <w:gridCol w:w="929"/>
        <w:gridCol w:w="945"/>
        <w:gridCol w:w="1273"/>
        <w:gridCol w:w="1177"/>
        <w:gridCol w:w="1138"/>
        <w:gridCol w:w="973"/>
      </w:tblGrid>
      <w:tr w:rsidR="00A5122C" w:rsidRPr="000D2683" w:rsidTr="00E76509">
        <w:trPr>
          <w:trHeight w:val="1215"/>
          <w:jc w:val="center"/>
        </w:trPr>
        <w:tc>
          <w:tcPr>
            <w:tcW w:w="929" w:type="dxa"/>
            <w:tcBorders>
              <w:top w:val="single" w:sz="8" w:space="0" w:color="auto"/>
              <w:left w:val="single" w:sz="8" w:space="0" w:color="auto"/>
              <w:bottom w:val="single" w:sz="8" w:space="0" w:color="auto"/>
              <w:right w:val="nil"/>
            </w:tcBorders>
            <w:shd w:val="clear" w:color="000000" w:fill="C5D9F1"/>
            <w:vAlign w:val="bottom"/>
            <w:hideMark/>
          </w:tcPr>
          <w:p w:rsidR="00A5122C" w:rsidRPr="00DB428A" w:rsidRDefault="00A5122C" w:rsidP="00DD7F2D">
            <w:pPr>
              <w:keepNext/>
              <w:spacing w:after="0" w:line="240" w:lineRule="auto"/>
              <w:jc w:val="center"/>
              <w:rPr>
                <w:rFonts w:ascii="Calibri" w:eastAsia="Times New Roman" w:hAnsi="Calibri" w:cs="Times New Roman"/>
                <w:b/>
                <w:bCs/>
                <w:color w:val="000000"/>
                <w:lang w:val="en-US" w:eastAsia="sv-SE"/>
              </w:rPr>
            </w:pPr>
            <w:r w:rsidRPr="00DB428A">
              <w:rPr>
                <w:rFonts w:ascii="Calibri" w:eastAsia="Times New Roman" w:hAnsi="Calibri" w:cs="Times New Roman"/>
                <w:b/>
                <w:bCs/>
                <w:color w:val="000000"/>
                <w:lang w:val="en-US" w:eastAsia="sv-SE"/>
              </w:rPr>
              <w:t>C</w:t>
            </w:r>
            <w:r w:rsidR="00DB428A">
              <w:rPr>
                <w:rFonts w:ascii="Calibri" w:eastAsia="Times New Roman" w:hAnsi="Calibri" w:cs="Times New Roman"/>
                <w:b/>
                <w:bCs/>
                <w:color w:val="000000"/>
                <w:lang w:val="en-US" w:eastAsia="sv-SE"/>
              </w:rPr>
              <w:t>I</w:t>
            </w:r>
            <w:r w:rsidRPr="00DB428A">
              <w:rPr>
                <w:rFonts w:ascii="Calibri" w:eastAsia="Times New Roman" w:hAnsi="Calibri" w:cs="Times New Roman"/>
                <w:b/>
                <w:bCs/>
                <w:color w:val="000000"/>
                <w:lang w:val="en-US" w:eastAsia="sv-SE"/>
              </w:rPr>
              <w:t>oT</w:t>
            </w:r>
            <w:r w:rsidR="00DB428A" w:rsidRPr="00DB428A">
              <w:rPr>
                <w:rFonts w:ascii="Calibri" w:eastAsia="Times New Roman" w:hAnsi="Calibri" w:cs="Times New Roman"/>
                <w:b/>
                <w:bCs/>
                <w:color w:val="000000"/>
                <w:lang w:val="en-US" w:eastAsia="sv-SE"/>
              </w:rPr>
              <w:t xml:space="preserve"> MS</w:t>
            </w:r>
            <w:r w:rsidRPr="00DB428A">
              <w:rPr>
                <w:rFonts w:ascii="Calibri" w:eastAsia="Times New Roman" w:hAnsi="Calibri" w:cs="Times New Roman"/>
                <w:b/>
                <w:bCs/>
                <w:color w:val="000000"/>
                <w:lang w:val="en-US" w:eastAsia="sv-SE"/>
              </w:rPr>
              <w:br/>
              <w:t>output</w:t>
            </w:r>
            <w:r w:rsidRPr="00DB428A">
              <w:rPr>
                <w:rFonts w:ascii="Calibri" w:eastAsia="Times New Roman" w:hAnsi="Calibri" w:cs="Times New Roman"/>
                <w:b/>
                <w:bCs/>
                <w:color w:val="000000"/>
                <w:lang w:val="en-US" w:eastAsia="sv-SE"/>
              </w:rPr>
              <w:br/>
              <w:t>power</w:t>
            </w:r>
            <w:r w:rsidRPr="00DB428A">
              <w:rPr>
                <w:rFonts w:ascii="Calibri" w:eastAsia="Times New Roman" w:hAnsi="Calibri" w:cs="Times New Roman"/>
                <w:b/>
                <w:bCs/>
                <w:color w:val="000000"/>
                <w:lang w:val="en-US" w:eastAsia="sv-SE"/>
              </w:rPr>
              <w:br/>
              <w:t>[dBm]</w:t>
            </w:r>
          </w:p>
        </w:tc>
        <w:tc>
          <w:tcPr>
            <w:tcW w:w="945" w:type="dxa"/>
            <w:tcBorders>
              <w:top w:val="single" w:sz="8" w:space="0" w:color="auto"/>
              <w:left w:val="single" w:sz="4" w:space="0" w:color="auto"/>
              <w:bottom w:val="single" w:sz="8" w:space="0" w:color="auto"/>
              <w:right w:val="single" w:sz="4" w:space="0" w:color="auto"/>
            </w:tcBorders>
            <w:shd w:val="clear" w:color="000000" w:fill="C5D9F1"/>
            <w:vAlign w:val="bottom"/>
            <w:hideMark/>
          </w:tcPr>
          <w:p w:rsidR="00A5122C" w:rsidRPr="000D2683" w:rsidRDefault="00A5122C" w:rsidP="00DD7F2D">
            <w:pPr>
              <w:keepNext/>
              <w:spacing w:after="0" w:line="240" w:lineRule="auto"/>
              <w:jc w:val="center"/>
              <w:rPr>
                <w:rFonts w:ascii="Calibri" w:eastAsia="Times New Roman" w:hAnsi="Calibri" w:cs="Times New Roman"/>
                <w:b/>
                <w:bCs/>
                <w:color w:val="000000"/>
                <w:lang w:eastAsia="sv-SE"/>
              </w:rPr>
            </w:pPr>
            <w:r w:rsidRPr="000D2683">
              <w:rPr>
                <w:rFonts w:ascii="Calibri" w:eastAsia="Times New Roman" w:hAnsi="Calibri" w:cs="Times New Roman"/>
                <w:b/>
                <w:bCs/>
                <w:color w:val="000000"/>
                <w:lang w:eastAsia="sv-SE"/>
              </w:rPr>
              <w:t>BPL</w:t>
            </w:r>
            <w:r w:rsidRPr="000D2683">
              <w:rPr>
                <w:rFonts w:ascii="Calibri" w:eastAsia="Times New Roman" w:hAnsi="Calibri" w:cs="Times New Roman"/>
                <w:b/>
                <w:bCs/>
                <w:color w:val="000000"/>
                <w:lang w:eastAsia="sv-SE"/>
              </w:rPr>
              <w:br/>
              <w:t>Scenario</w:t>
            </w:r>
          </w:p>
        </w:tc>
        <w:tc>
          <w:tcPr>
            <w:tcW w:w="1273" w:type="dxa"/>
            <w:tcBorders>
              <w:top w:val="single" w:sz="8" w:space="0" w:color="auto"/>
              <w:left w:val="nil"/>
              <w:bottom w:val="single" w:sz="8" w:space="0" w:color="auto"/>
              <w:right w:val="double" w:sz="4" w:space="0" w:color="auto"/>
            </w:tcBorders>
            <w:shd w:val="clear" w:color="000000" w:fill="C5D9F1"/>
            <w:vAlign w:val="bottom"/>
            <w:hideMark/>
          </w:tcPr>
          <w:p w:rsidR="00A5122C" w:rsidRPr="00DB428A" w:rsidRDefault="00A5122C" w:rsidP="00DD7F2D">
            <w:pPr>
              <w:keepNext/>
              <w:spacing w:after="0" w:line="240" w:lineRule="auto"/>
              <w:jc w:val="center"/>
              <w:rPr>
                <w:rFonts w:ascii="Calibri" w:eastAsia="Times New Roman" w:hAnsi="Calibri" w:cs="Times New Roman"/>
                <w:b/>
                <w:bCs/>
                <w:color w:val="000000"/>
                <w:lang w:val="en-US" w:eastAsia="sv-SE"/>
              </w:rPr>
            </w:pPr>
            <w:r w:rsidRPr="00DB428A">
              <w:rPr>
                <w:rFonts w:ascii="Calibri" w:eastAsia="Times New Roman" w:hAnsi="Calibri" w:cs="Times New Roman"/>
                <w:b/>
                <w:bCs/>
                <w:color w:val="000000"/>
                <w:lang w:val="en-US" w:eastAsia="sv-SE"/>
              </w:rPr>
              <w:t>BPL</w:t>
            </w:r>
            <w:r w:rsidRPr="00DB428A">
              <w:rPr>
                <w:rFonts w:ascii="Calibri" w:eastAsia="Times New Roman" w:hAnsi="Calibri" w:cs="Times New Roman"/>
                <w:b/>
                <w:bCs/>
                <w:color w:val="000000"/>
                <w:lang w:val="en-US" w:eastAsia="sv-SE"/>
              </w:rPr>
              <w:br/>
              <w:t>inter-site</w:t>
            </w:r>
            <w:r w:rsidRPr="00DB428A">
              <w:rPr>
                <w:rFonts w:ascii="Calibri" w:eastAsia="Times New Roman" w:hAnsi="Calibri" w:cs="Times New Roman"/>
                <w:b/>
                <w:bCs/>
                <w:color w:val="000000"/>
                <w:lang w:val="en-US" w:eastAsia="sv-SE"/>
              </w:rPr>
              <w:br/>
              <w:t>correlation</w:t>
            </w:r>
            <w:r w:rsidRPr="00DB428A">
              <w:rPr>
                <w:rFonts w:ascii="Calibri" w:eastAsia="Times New Roman" w:hAnsi="Calibri" w:cs="Times New Roman"/>
                <w:b/>
                <w:bCs/>
                <w:color w:val="000000"/>
                <w:lang w:val="en-US" w:eastAsia="sv-SE"/>
              </w:rPr>
              <w:br/>
              <w:t>coefficient</w:t>
            </w:r>
          </w:p>
        </w:tc>
        <w:tc>
          <w:tcPr>
            <w:tcW w:w="1177" w:type="dxa"/>
            <w:tcBorders>
              <w:top w:val="single" w:sz="8" w:space="0" w:color="auto"/>
              <w:left w:val="double" w:sz="4" w:space="0" w:color="auto"/>
              <w:bottom w:val="single" w:sz="8" w:space="0" w:color="auto"/>
              <w:right w:val="single" w:sz="4" w:space="0" w:color="auto"/>
            </w:tcBorders>
            <w:shd w:val="clear" w:color="000000" w:fill="C5D9F1"/>
            <w:vAlign w:val="bottom"/>
            <w:hideMark/>
          </w:tcPr>
          <w:p w:rsidR="00A5122C" w:rsidRPr="000D2683" w:rsidRDefault="00DB428A" w:rsidP="00DD7F2D">
            <w:pPr>
              <w:keepNext/>
              <w:spacing w:after="0" w:line="240" w:lineRule="auto"/>
              <w:jc w:val="center"/>
              <w:rPr>
                <w:rFonts w:ascii="Calibri" w:eastAsia="Times New Roman" w:hAnsi="Calibri" w:cs="Times New Roman"/>
                <w:b/>
                <w:bCs/>
                <w:color w:val="000000"/>
                <w:lang w:eastAsia="sv-SE"/>
              </w:rPr>
            </w:pPr>
            <w:r>
              <w:rPr>
                <w:rFonts w:ascii="Calibri" w:eastAsia="Times New Roman" w:hAnsi="Calibri" w:cs="Times New Roman"/>
                <w:b/>
                <w:bCs/>
                <w:color w:val="000000"/>
                <w:lang w:eastAsia="sv-SE"/>
              </w:rPr>
              <w:t>T</w:t>
            </w:r>
            <w:r w:rsidR="00A5122C" w:rsidRPr="000D2683">
              <w:rPr>
                <w:rFonts w:ascii="Calibri" w:eastAsia="Times New Roman" w:hAnsi="Calibri" w:cs="Times New Roman"/>
                <w:b/>
                <w:bCs/>
                <w:color w:val="000000"/>
                <w:lang w:eastAsia="sv-SE"/>
              </w:rPr>
              <w:t>S</w:t>
            </w:r>
            <w:r w:rsidR="00A5122C" w:rsidRPr="000D2683">
              <w:rPr>
                <w:rFonts w:ascii="Calibri" w:eastAsia="Times New Roman" w:hAnsi="Calibri" w:cs="Times New Roman"/>
                <w:b/>
                <w:bCs/>
                <w:color w:val="000000"/>
                <w:lang w:eastAsia="sv-SE"/>
              </w:rPr>
              <w:br/>
              <w:t>utilization</w:t>
            </w:r>
            <w:r w:rsidR="00A5122C" w:rsidRPr="000D2683">
              <w:rPr>
                <w:rFonts w:ascii="Calibri" w:eastAsia="Times New Roman" w:hAnsi="Calibri" w:cs="Times New Roman"/>
                <w:b/>
                <w:bCs/>
                <w:color w:val="000000"/>
                <w:lang w:eastAsia="sv-SE"/>
              </w:rPr>
              <w:br/>
              <w:t>UL</w:t>
            </w:r>
          </w:p>
        </w:tc>
        <w:tc>
          <w:tcPr>
            <w:tcW w:w="1138" w:type="dxa"/>
            <w:tcBorders>
              <w:top w:val="single" w:sz="8" w:space="0" w:color="auto"/>
              <w:left w:val="nil"/>
              <w:bottom w:val="single" w:sz="8" w:space="0" w:color="auto"/>
              <w:right w:val="single" w:sz="4" w:space="0" w:color="auto"/>
            </w:tcBorders>
            <w:shd w:val="clear" w:color="000000" w:fill="C5D9F1"/>
            <w:vAlign w:val="bottom"/>
            <w:hideMark/>
          </w:tcPr>
          <w:p w:rsidR="00A5122C" w:rsidRPr="000D2683" w:rsidRDefault="00DB428A" w:rsidP="00DD7F2D">
            <w:pPr>
              <w:keepNext/>
              <w:spacing w:after="0" w:line="240" w:lineRule="auto"/>
              <w:jc w:val="center"/>
              <w:rPr>
                <w:rFonts w:ascii="Calibri" w:eastAsia="Times New Roman" w:hAnsi="Calibri" w:cs="Times New Roman"/>
                <w:b/>
                <w:bCs/>
                <w:color w:val="000000"/>
                <w:lang w:eastAsia="sv-SE"/>
              </w:rPr>
            </w:pPr>
            <w:r>
              <w:rPr>
                <w:rFonts w:ascii="Calibri" w:eastAsia="Times New Roman" w:hAnsi="Calibri" w:cs="Times New Roman"/>
                <w:b/>
                <w:bCs/>
                <w:color w:val="000000"/>
                <w:lang w:eastAsia="sv-SE"/>
              </w:rPr>
              <w:t>T</w:t>
            </w:r>
            <w:r w:rsidR="00A5122C" w:rsidRPr="000D2683">
              <w:rPr>
                <w:rFonts w:ascii="Calibri" w:eastAsia="Times New Roman" w:hAnsi="Calibri" w:cs="Times New Roman"/>
                <w:b/>
                <w:bCs/>
                <w:color w:val="000000"/>
                <w:lang w:eastAsia="sv-SE"/>
              </w:rPr>
              <w:t>S</w:t>
            </w:r>
            <w:r w:rsidR="00A5122C" w:rsidRPr="000D2683">
              <w:rPr>
                <w:rFonts w:ascii="Calibri" w:eastAsia="Times New Roman" w:hAnsi="Calibri" w:cs="Times New Roman"/>
                <w:b/>
                <w:bCs/>
                <w:color w:val="000000"/>
                <w:lang w:eastAsia="sv-SE"/>
              </w:rPr>
              <w:br/>
              <w:t>utilization</w:t>
            </w:r>
            <w:r w:rsidR="00A5122C" w:rsidRPr="000D2683">
              <w:rPr>
                <w:rFonts w:ascii="Calibri" w:eastAsia="Times New Roman" w:hAnsi="Calibri" w:cs="Times New Roman"/>
                <w:b/>
                <w:bCs/>
                <w:color w:val="000000"/>
                <w:lang w:eastAsia="sv-SE"/>
              </w:rPr>
              <w:br/>
              <w:t>DL</w:t>
            </w:r>
          </w:p>
        </w:tc>
        <w:tc>
          <w:tcPr>
            <w:tcW w:w="973" w:type="dxa"/>
            <w:tcBorders>
              <w:top w:val="single" w:sz="8" w:space="0" w:color="auto"/>
              <w:left w:val="nil"/>
              <w:bottom w:val="single" w:sz="8" w:space="0" w:color="auto"/>
              <w:right w:val="single" w:sz="8" w:space="0" w:color="auto"/>
            </w:tcBorders>
            <w:shd w:val="clear" w:color="000000" w:fill="C5D9F1"/>
            <w:vAlign w:val="bottom"/>
            <w:hideMark/>
          </w:tcPr>
          <w:p w:rsidR="00A5122C" w:rsidRPr="000D2683" w:rsidRDefault="00B45D6C" w:rsidP="00DD7F2D">
            <w:pPr>
              <w:keepNext/>
              <w:spacing w:after="0" w:line="240" w:lineRule="auto"/>
              <w:jc w:val="center"/>
              <w:rPr>
                <w:rFonts w:ascii="Calibri" w:eastAsia="Times New Roman" w:hAnsi="Calibri" w:cs="Times New Roman"/>
                <w:b/>
                <w:bCs/>
                <w:color w:val="000000"/>
                <w:lang w:eastAsia="sv-SE"/>
              </w:rPr>
            </w:pPr>
            <w:r>
              <w:rPr>
                <w:rFonts w:ascii="Calibri" w:eastAsia="Times New Roman" w:hAnsi="Calibri" w:cs="Times New Roman"/>
                <w:b/>
                <w:bCs/>
                <w:color w:val="000000"/>
                <w:lang w:eastAsia="sv-SE"/>
              </w:rPr>
              <w:t>Failed attempts</w:t>
            </w:r>
            <w:r w:rsidR="00A5122C" w:rsidRPr="000D2683">
              <w:rPr>
                <w:rFonts w:ascii="Calibri" w:eastAsia="Times New Roman" w:hAnsi="Calibri" w:cs="Times New Roman"/>
                <w:b/>
                <w:bCs/>
                <w:color w:val="000000"/>
                <w:lang w:eastAsia="sv-SE"/>
              </w:rPr>
              <w:br/>
              <w:t>[%]</w:t>
            </w:r>
          </w:p>
        </w:tc>
      </w:tr>
      <w:tr w:rsidR="00E76509" w:rsidRPr="000D2683" w:rsidTr="00DD7F2D">
        <w:trPr>
          <w:trHeight w:val="389"/>
          <w:jc w:val="center"/>
        </w:trPr>
        <w:tc>
          <w:tcPr>
            <w:tcW w:w="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45" w:type="dxa"/>
            <w:tcBorders>
              <w:top w:val="single" w:sz="4" w:space="0" w:color="auto"/>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273" w:type="dxa"/>
            <w:tcBorders>
              <w:top w:val="single" w:sz="4" w:space="0" w:color="auto"/>
              <w:left w:val="nil"/>
              <w:bottom w:val="single" w:sz="4" w:space="0" w:color="auto"/>
              <w:right w:val="doub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0.50</w:t>
            </w:r>
          </w:p>
        </w:tc>
        <w:tc>
          <w:tcPr>
            <w:tcW w:w="11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73" w:type="dxa"/>
            <w:tcBorders>
              <w:top w:val="single" w:sz="4" w:space="0" w:color="auto"/>
              <w:left w:val="nil"/>
              <w:bottom w:val="single" w:sz="4" w:space="0" w:color="auto"/>
              <w:right w:val="single" w:sz="4" w:space="0" w:color="auto"/>
            </w:tcBorders>
            <w:shd w:val="clear" w:color="auto" w:fill="auto"/>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DD7F2D" w:rsidRPr="000D2683" w:rsidTr="00DD7F2D">
        <w:trPr>
          <w:trHeight w:val="300"/>
          <w:jc w:val="center"/>
        </w:trPr>
        <w:tc>
          <w:tcPr>
            <w:tcW w:w="929" w:type="dxa"/>
            <w:tcBorders>
              <w:top w:val="nil"/>
              <w:left w:val="sing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45"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273" w:type="dxa"/>
            <w:tcBorders>
              <w:top w:val="nil"/>
              <w:left w:val="nil"/>
              <w:bottom w:val="single" w:sz="4" w:space="0" w:color="auto"/>
              <w:right w:val="doub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0.50</w:t>
            </w:r>
          </w:p>
        </w:tc>
        <w:tc>
          <w:tcPr>
            <w:tcW w:w="1177" w:type="dxa"/>
            <w:tcBorders>
              <w:top w:val="nil"/>
              <w:left w:val="doub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Pr>
                <w:rFonts w:ascii="Calibri" w:eastAsia="Times New Roman" w:hAnsi="Calibri" w:cs="Times New Roman"/>
                <w:color w:val="000000"/>
                <w:lang w:eastAsia="sv-SE"/>
              </w:rPr>
              <w:t>3</w:t>
            </w:r>
          </w:p>
        </w:tc>
        <w:tc>
          <w:tcPr>
            <w:tcW w:w="1138"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73" w:type="dxa"/>
            <w:tcBorders>
              <w:top w:val="nil"/>
              <w:left w:val="nil"/>
              <w:bottom w:val="single" w:sz="4" w:space="0" w:color="auto"/>
              <w:right w:val="single" w:sz="4" w:space="0" w:color="auto"/>
            </w:tcBorders>
            <w:shd w:val="clear" w:color="000000" w:fill="F2F2F2"/>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E76509" w:rsidRPr="000D2683" w:rsidTr="00DD7F2D">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45" w:type="dxa"/>
            <w:tcBorders>
              <w:top w:val="nil"/>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273" w:type="dxa"/>
            <w:tcBorders>
              <w:top w:val="nil"/>
              <w:left w:val="nil"/>
              <w:bottom w:val="single" w:sz="4" w:space="0" w:color="auto"/>
              <w:right w:val="doub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0.75</w:t>
            </w:r>
          </w:p>
        </w:tc>
        <w:tc>
          <w:tcPr>
            <w:tcW w:w="1177" w:type="dxa"/>
            <w:tcBorders>
              <w:top w:val="nil"/>
              <w:left w:val="doub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Pr>
                <w:rFonts w:ascii="Calibri" w:eastAsia="Times New Roman" w:hAnsi="Calibri" w:cs="Times New Roman"/>
                <w:color w:val="000000"/>
                <w:lang w:eastAsia="sv-SE"/>
              </w:rPr>
              <w:t>2</w:t>
            </w:r>
          </w:p>
        </w:tc>
        <w:tc>
          <w:tcPr>
            <w:tcW w:w="1138" w:type="dxa"/>
            <w:tcBorders>
              <w:top w:val="nil"/>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0.0011</w:t>
            </w:r>
          </w:p>
        </w:tc>
        <w:tc>
          <w:tcPr>
            <w:tcW w:w="973" w:type="dxa"/>
            <w:tcBorders>
              <w:top w:val="nil"/>
              <w:left w:val="nil"/>
              <w:bottom w:val="single" w:sz="4" w:space="0" w:color="auto"/>
              <w:right w:val="single" w:sz="4" w:space="0" w:color="auto"/>
            </w:tcBorders>
            <w:shd w:val="clear" w:color="auto" w:fill="auto"/>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DD7F2D" w:rsidRPr="000D2683" w:rsidTr="00DD7F2D">
        <w:trPr>
          <w:trHeight w:val="300"/>
          <w:jc w:val="center"/>
        </w:trPr>
        <w:tc>
          <w:tcPr>
            <w:tcW w:w="929" w:type="dxa"/>
            <w:tcBorders>
              <w:top w:val="nil"/>
              <w:left w:val="sing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23</w:t>
            </w:r>
          </w:p>
        </w:tc>
        <w:tc>
          <w:tcPr>
            <w:tcW w:w="945"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273" w:type="dxa"/>
            <w:tcBorders>
              <w:top w:val="nil"/>
              <w:left w:val="nil"/>
              <w:bottom w:val="single" w:sz="4" w:space="0" w:color="auto"/>
              <w:right w:val="doub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177" w:type="dxa"/>
            <w:tcBorders>
              <w:top w:val="nil"/>
              <w:left w:val="doub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w:t>
            </w:r>
            <w:r>
              <w:rPr>
                <w:rFonts w:ascii="Calibri" w:eastAsia="Times New Roman" w:hAnsi="Calibri" w:cs="Times New Roman"/>
                <w:color w:val="000000"/>
                <w:lang w:eastAsia="sv-SE"/>
              </w:rPr>
              <w:t>3</w:t>
            </w:r>
          </w:p>
        </w:tc>
        <w:tc>
          <w:tcPr>
            <w:tcW w:w="1138"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73" w:type="dxa"/>
            <w:tcBorders>
              <w:top w:val="nil"/>
              <w:left w:val="nil"/>
              <w:bottom w:val="single" w:sz="4" w:space="0" w:color="auto"/>
              <w:right w:val="single" w:sz="4" w:space="0" w:color="auto"/>
            </w:tcBorders>
            <w:shd w:val="clear" w:color="000000" w:fill="F2F2F2"/>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E76509" w:rsidRPr="000D2683" w:rsidTr="00DD7F2D">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45" w:type="dxa"/>
            <w:tcBorders>
              <w:top w:val="nil"/>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273" w:type="dxa"/>
            <w:tcBorders>
              <w:top w:val="nil"/>
              <w:left w:val="nil"/>
              <w:bottom w:val="single" w:sz="4" w:space="0" w:color="auto"/>
              <w:right w:val="doub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0.50</w:t>
            </w:r>
          </w:p>
        </w:tc>
        <w:tc>
          <w:tcPr>
            <w:tcW w:w="1177" w:type="dxa"/>
            <w:tcBorders>
              <w:top w:val="nil"/>
              <w:left w:val="doub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38" w:type="dxa"/>
            <w:tcBorders>
              <w:top w:val="nil"/>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73" w:type="dxa"/>
            <w:tcBorders>
              <w:top w:val="nil"/>
              <w:left w:val="nil"/>
              <w:bottom w:val="single" w:sz="4" w:space="0" w:color="auto"/>
              <w:right w:val="single" w:sz="4" w:space="0" w:color="auto"/>
            </w:tcBorders>
            <w:shd w:val="clear" w:color="auto" w:fill="auto"/>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DD7F2D" w:rsidRPr="000D2683" w:rsidTr="00DD7F2D">
        <w:trPr>
          <w:trHeight w:val="300"/>
          <w:jc w:val="center"/>
        </w:trPr>
        <w:tc>
          <w:tcPr>
            <w:tcW w:w="929" w:type="dxa"/>
            <w:tcBorders>
              <w:top w:val="nil"/>
              <w:left w:val="sing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45"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273" w:type="dxa"/>
            <w:tcBorders>
              <w:top w:val="nil"/>
              <w:left w:val="nil"/>
              <w:bottom w:val="single" w:sz="4" w:space="0" w:color="auto"/>
              <w:right w:val="doub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0.50</w:t>
            </w:r>
          </w:p>
        </w:tc>
        <w:tc>
          <w:tcPr>
            <w:tcW w:w="1177" w:type="dxa"/>
            <w:tcBorders>
              <w:top w:val="nil"/>
              <w:left w:val="doub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38"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w:t>
            </w:r>
            <w:r>
              <w:rPr>
                <w:rFonts w:ascii="Calibri" w:eastAsia="Times New Roman" w:hAnsi="Calibri" w:cs="Times New Roman"/>
                <w:color w:val="000000"/>
                <w:lang w:eastAsia="sv-SE"/>
              </w:rPr>
              <w:t>3</w:t>
            </w:r>
          </w:p>
        </w:tc>
        <w:tc>
          <w:tcPr>
            <w:tcW w:w="973" w:type="dxa"/>
            <w:tcBorders>
              <w:top w:val="nil"/>
              <w:left w:val="nil"/>
              <w:bottom w:val="single" w:sz="4" w:space="0" w:color="auto"/>
              <w:right w:val="single" w:sz="4" w:space="0" w:color="auto"/>
            </w:tcBorders>
            <w:shd w:val="clear" w:color="000000" w:fill="F2F2F2"/>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E76509" w:rsidRPr="000D2683" w:rsidTr="00DD7F2D">
        <w:trPr>
          <w:trHeight w:val="300"/>
          <w:jc w:val="center"/>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45" w:type="dxa"/>
            <w:tcBorders>
              <w:top w:val="nil"/>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1</w:t>
            </w:r>
          </w:p>
        </w:tc>
        <w:tc>
          <w:tcPr>
            <w:tcW w:w="1273" w:type="dxa"/>
            <w:tcBorders>
              <w:top w:val="nil"/>
              <w:left w:val="nil"/>
              <w:bottom w:val="single" w:sz="4" w:space="0" w:color="auto"/>
              <w:right w:val="doub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177" w:type="dxa"/>
            <w:tcBorders>
              <w:top w:val="nil"/>
              <w:left w:val="double" w:sz="4" w:space="0" w:color="auto"/>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0.0002</w:t>
            </w:r>
          </w:p>
        </w:tc>
        <w:tc>
          <w:tcPr>
            <w:tcW w:w="1138" w:type="dxa"/>
            <w:tcBorders>
              <w:top w:val="nil"/>
              <w:left w:val="nil"/>
              <w:bottom w:val="single" w:sz="4" w:space="0" w:color="auto"/>
              <w:right w:val="single" w:sz="4" w:space="0" w:color="auto"/>
            </w:tcBorders>
            <w:shd w:val="clear" w:color="auto" w:fill="auto"/>
            <w:noWrap/>
            <w:vAlign w:val="center"/>
            <w:hideMark/>
          </w:tcPr>
          <w:p w:rsidR="00E76509" w:rsidRPr="000D2683" w:rsidRDefault="00E76509" w:rsidP="00DB428A">
            <w:pPr>
              <w:keepNext/>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0.0011</w:t>
            </w:r>
          </w:p>
        </w:tc>
        <w:tc>
          <w:tcPr>
            <w:tcW w:w="973" w:type="dxa"/>
            <w:tcBorders>
              <w:top w:val="nil"/>
              <w:left w:val="nil"/>
              <w:bottom w:val="single" w:sz="4" w:space="0" w:color="auto"/>
              <w:right w:val="single" w:sz="4" w:space="0" w:color="auto"/>
            </w:tcBorders>
            <w:shd w:val="clear" w:color="auto" w:fill="auto"/>
            <w:noWrap/>
            <w:vAlign w:val="center"/>
          </w:tcPr>
          <w:p w:rsidR="00E76509" w:rsidRPr="000D2683" w:rsidRDefault="00E76509" w:rsidP="009127BB">
            <w:pPr>
              <w:keepNext/>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r w:rsidR="00DD7F2D" w:rsidRPr="000D2683" w:rsidTr="00DD7F2D">
        <w:trPr>
          <w:trHeight w:val="309"/>
          <w:jc w:val="center"/>
        </w:trPr>
        <w:tc>
          <w:tcPr>
            <w:tcW w:w="929" w:type="dxa"/>
            <w:tcBorders>
              <w:top w:val="nil"/>
              <w:left w:val="single" w:sz="4" w:space="0" w:color="auto"/>
              <w:bottom w:val="single" w:sz="4" w:space="0" w:color="auto"/>
              <w:right w:val="single" w:sz="4" w:space="0" w:color="auto"/>
            </w:tcBorders>
            <w:shd w:val="clear" w:color="000000" w:fill="F2F2F2"/>
            <w:noWrap/>
            <w:vAlign w:val="center"/>
            <w:hideMark/>
          </w:tcPr>
          <w:p w:rsidR="00E76509" w:rsidRPr="000D2683" w:rsidRDefault="00E76509" w:rsidP="00DB428A">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33</w:t>
            </w:r>
          </w:p>
        </w:tc>
        <w:tc>
          <w:tcPr>
            <w:tcW w:w="945"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2</w:t>
            </w:r>
          </w:p>
        </w:tc>
        <w:tc>
          <w:tcPr>
            <w:tcW w:w="1273" w:type="dxa"/>
            <w:tcBorders>
              <w:top w:val="nil"/>
              <w:left w:val="nil"/>
              <w:bottom w:val="single" w:sz="4" w:space="0" w:color="auto"/>
              <w:right w:val="double" w:sz="4" w:space="0" w:color="auto"/>
            </w:tcBorders>
            <w:shd w:val="clear" w:color="000000" w:fill="F2F2F2"/>
            <w:noWrap/>
            <w:vAlign w:val="center"/>
            <w:hideMark/>
          </w:tcPr>
          <w:p w:rsidR="00E76509" w:rsidRPr="000D2683" w:rsidRDefault="00E76509" w:rsidP="00DB428A">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0.75</w:t>
            </w:r>
          </w:p>
        </w:tc>
        <w:tc>
          <w:tcPr>
            <w:tcW w:w="1177" w:type="dxa"/>
            <w:tcBorders>
              <w:top w:val="nil"/>
              <w:left w:val="double" w:sz="4" w:space="0" w:color="auto"/>
              <w:bottom w:val="single" w:sz="4" w:space="0" w:color="auto"/>
              <w:right w:val="single" w:sz="4" w:space="0" w:color="auto"/>
            </w:tcBorders>
            <w:shd w:val="clear" w:color="000000" w:fill="F2F2F2"/>
            <w:noWrap/>
            <w:vAlign w:val="center"/>
            <w:hideMark/>
          </w:tcPr>
          <w:p w:rsidR="00E76509" w:rsidRPr="000D2683" w:rsidRDefault="00E76509" w:rsidP="009127BB">
            <w:pPr>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0.0003</w:t>
            </w:r>
          </w:p>
        </w:tc>
        <w:tc>
          <w:tcPr>
            <w:tcW w:w="1138" w:type="dxa"/>
            <w:tcBorders>
              <w:top w:val="nil"/>
              <w:left w:val="nil"/>
              <w:bottom w:val="single" w:sz="4" w:space="0" w:color="auto"/>
              <w:right w:val="single" w:sz="4" w:space="0" w:color="auto"/>
            </w:tcBorders>
            <w:shd w:val="clear" w:color="000000" w:fill="F2F2F2"/>
            <w:noWrap/>
            <w:vAlign w:val="center"/>
            <w:hideMark/>
          </w:tcPr>
          <w:p w:rsidR="00E76509" w:rsidRPr="000D2683" w:rsidRDefault="00E76509" w:rsidP="00DB428A">
            <w:pPr>
              <w:spacing w:after="0" w:line="240" w:lineRule="auto"/>
              <w:jc w:val="center"/>
              <w:rPr>
                <w:rFonts w:ascii="Calibri" w:eastAsia="Times New Roman" w:hAnsi="Calibri" w:cs="Times New Roman"/>
                <w:color w:val="000000"/>
                <w:lang w:eastAsia="sv-SE"/>
              </w:rPr>
            </w:pPr>
            <w:r w:rsidRPr="000D2683">
              <w:rPr>
                <w:rFonts w:ascii="Calibri" w:eastAsia="Times New Roman" w:hAnsi="Calibri" w:cs="Times New Roman"/>
                <w:color w:val="000000"/>
                <w:lang w:eastAsia="sv-SE"/>
              </w:rPr>
              <w:t>0.0012</w:t>
            </w:r>
          </w:p>
        </w:tc>
        <w:tc>
          <w:tcPr>
            <w:tcW w:w="973" w:type="dxa"/>
            <w:tcBorders>
              <w:top w:val="nil"/>
              <w:left w:val="nil"/>
              <w:bottom w:val="single" w:sz="4" w:space="0" w:color="auto"/>
              <w:right w:val="single" w:sz="4" w:space="0" w:color="auto"/>
            </w:tcBorders>
            <w:shd w:val="clear" w:color="000000" w:fill="F2F2F2"/>
            <w:noWrap/>
            <w:vAlign w:val="center"/>
          </w:tcPr>
          <w:p w:rsidR="00E76509" w:rsidRPr="000D2683" w:rsidRDefault="00E76509" w:rsidP="009127BB">
            <w:pPr>
              <w:spacing w:after="0" w:line="240" w:lineRule="auto"/>
              <w:jc w:val="center"/>
              <w:rPr>
                <w:rFonts w:ascii="Calibri" w:eastAsia="Times New Roman" w:hAnsi="Calibri" w:cs="Times New Roman"/>
                <w:color w:val="000000"/>
                <w:lang w:eastAsia="sv-SE"/>
              </w:rPr>
            </w:pPr>
            <w:r>
              <w:rPr>
                <w:rFonts w:ascii="Calibri" w:eastAsia="Times New Roman" w:hAnsi="Calibri" w:cs="Times New Roman"/>
                <w:color w:val="000000"/>
                <w:lang w:eastAsia="sv-SE"/>
              </w:rPr>
              <w:t>≤ 0.1%</w:t>
            </w:r>
          </w:p>
        </w:tc>
      </w:tr>
    </w:tbl>
    <w:p w:rsidR="009F4CF2" w:rsidRDefault="009F4CF2" w:rsidP="009F4CF2">
      <w:pPr>
        <w:pStyle w:val="Heading1"/>
        <w:rPr>
          <w:lang w:val="en-US"/>
        </w:rPr>
      </w:pPr>
      <w:r w:rsidRPr="0082321A">
        <w:rPr>
          <w:lang w:val="en-US"/>
        </w:rPr>
        <w:t>Conclusions</w:t>
      </w:r>
    </w:p>
    <w:p w:rsidR="003B1D9B" w:rsidRDefault="00AA54E5" w:rsidP="00E259B1">
      <w:pPr>
        <w:rPr>
          <w:lang w:val="en-US"/>
        </w:rPr>
      </w:pPr>
      <w:r>
        <w:rPr>
          <w:lang w:val="en-US"/>
        </w:rPr>
        <w:t>The impact on system capacity when running software upgrade</w:t>
      </w:r>
      <w:r w:rsidR="00A80F75">
        <w:rPr>
          <w:lang w:val="en-US"/>
        </w:rPr>
        <w:t>/reconfiguration</w:t>
      </w:r>
      <w:r>
        <w:rPr>
          <w:lang w:val="en-US"/>
        </w:rPr>
        <w:t xml:space="preserve"> traffic has been evaluated following the agreed evaluation framework and traffic model. The </w:t>
      </w:r>
      <w:r w:rsidR="008377A1">
        <w:rPr>
          <w:lang w:val="en-US"/>
        </w:rPr>
        <w:t>resource utilizatio</w:t>
      </w:r>
      <w:r w:rsidR="00CD31EA">
        <w:rPr>
          <w:lang w:val="en-US"/>
        </w:rPr>
        <w:t xml:space="preserve">n is found to be 0.0011-0.0013 </w:t>
      </w:r>
      <w:r w:rsidR="008377A1">
        <w:rPr>
          <w:lang w:val="en-US"/>
        </w:rPr>
        <w:t xml:space="preserve">downlink </w:t>
      </w:r>
      <w:r w:rsidR="00CD31EA">
        <w:rPr>
          <w:lang w:val="en-US"/>
        </w:rPr>
        <w:t xml:space="preserve">timeslots </w:t>
      </w:r>
      <w:r w:rsidR="008377A1">
        <w:rPr>
          <w:lang w:val="en-US"/>
        </w:rPr>
        <w:t>and 0.0002-0.0003 uplink</w:t>
      </w:r>
      <w:r w:rsidR="00CD31EA">
        <w:rPr>
          <w:lang w:val="en-US"/>
        </w:rPr>
        <w:t xml:space="preserve"> timeslots. </w:t>
      </w:r>
    </w:p>
    <w:p w:rsidR="00E259B1" w:rsidRPr="00E259B1" w:rsidRDefault="00CD31EA" w:rsidP="00E259B1">
      <w:pPr>
        <w:rPr>
          <w:lang w:val="en-US"/>
        </w:rPr>
      </w:pPr>
      <w:r>
        <w:rPr>
          <w:lang w:val="en-US"/>
        </w:rPr>
        <w:t xml:space="preserve">Expressed as a proportion of the total available resource per cell </w:t>
      </w:r>
      <w:r w:rsidR="00BA75F4">
        <w:rPr>
          <w:lang w:val="en-US"/>
        </w:rPr>
        <w:t>(i.e., four EC-PDTCH timeslots</w:t>
      </w:r>
      <w:r>
        <w:rPr>
          <w:lang w:val="en-US"/>
        </w:rPr>
        <w:t xml:space="preserve">), this corresponds to </w:t>
      </w:r>
      <w:r w:rsidR="00BA75F4">
        <w:rPr>
          <w:lang w:val="en-US"/>
        </w:rPr>
        <w:t xml:space="preserve">approximately </w:t>
      </w:r>
      <w:r w:rsidR="00EA553A">
        <w:rPr>
          <w:lang w:val="en-US"/>
        </w:rPr>
        <w:t>0.0</w:t>
      </w:r>
      <w:r w:rsidR="007A35AE">
        <w:rPr>
          <w:lang w:val="en-US"/>
        </w:rPr>
        <w:t>3</w:t>
      </w:r>
      <w:r w:rsidR="00BA75F4">
        <w:rPr>
          <w:lang w:val="en-US"/>
        </w:rPr>
        <w:t xml:space="preserve"> </w:t>
      </w:r>
      <w:r w:rsidR="00EA553A">
        <w:rPr>
          <w:lang w:val="en-US"/>
        </w:rPr>
        <w:t>%</w:t>
      </w:r>
      <w:r>
        <w:rPr>
          <w:lang w:val="en-US"/>
        </w:rPr>
        <w:t xml:space="preserve"> of the downlink resources and </w:t>
      </w:r>
      <w:r w:rsidR="00DD7F2D">
        <w:rPr>
          <w:lang w:val="en-US"/>
        </w:rPr>
        <w:t xml:space="preserve">less than </w:t>
      </w:r>
      <w:r w:rsidR="00EA553A">
        <w:rPr>
          <w:lang w:val="en-US"/>
        </w:rPr>
        <w:t>0.0</w:t>
      </w:r>
      <w:r w:rsidR="007A35AE">
        <w:rPr>
          <w:lang w:val="en-US"/>
        </w:rPr>
        <w:t>1</w:t>
      </w:r>
      <w:r w:rsidR="00BA75F4">
        <w:rPr>
          <w:lang w:val="en-US"/>
        </w:rPr>
        <w:t xml:space="preserve"> </w:t>
      </w:r>
      <w:r w:rsidR="00EA553A">
        <w:rPr>
          <w:lang w:val="en-US"/>
        </w:rPr>
        <w:t>%</w:t>
      </w:r>
      <w:r>
        <w:rPr>
          <w:lang w:val="en-US"/>
        </w:rPr>
        <w:t xml:space="preserve"> of the uplink resources.</w:t>
      </w:r>
    </w:p>
    <w:p w:rsidR="009F4CF2" w:rsidRPr="00E259B1" w:rsidRDefault="009F4CF2" w:rsidP="009F4CF2">
      <w:pPr>
        <w:pStyle w:val="Heading1"/>
        <w:rPr>
          <w:lang w:val="en-US"/>
        </w:rPr>
      </w:pPr>
      <w:r w:rsidRPr="00E259B1">
        <w:rPr>
          <w:lang w:val="en-US"/>
        </w:rPr>
        <w:t>References</w:t>
      </w:r>
    </w:p>
    <w:bookmarkStart w:id="7" w:name="_Ref397674406"/>
    <w:bookmarkStart w:id="8" w:name="_Ref391121529"/>
    <w:p w:rsidR="009F4CF2" w:rsidRDefault="009F4CF2" w:rsidP="009F4CF2">
      <w:pPr>
        <w:pStyle w:val="Reference"/>
        <w:numPr>
          <w:ilvl w:val="0"/>
          <w:numId w:val="3"/>
        </w:numPr>
        <w:ind w:left="357" w:hanging="357"/>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7"/>
      <w:r w:rsidRPr="0082321A">
        <w:rPr>
          <w:lang w:val="en-US"/>
        </w:rPr>
        <w:t>.</w:t>
      </w:r>
      <w:bookmarkEnd w:id="8"/>
    </w:p>
    <w:bookmarkStart w:id="9" w:name="_Ref416774733"/>
    <w:bookmarkStart w:id="10" w:name="_Ref420280212"/>
    <w:p w:rsidR="009F4CF2" w:rsidRPr="00F00437" w:rsidRDefault="00DD7F2D" w:rsidP="009F4CF2">
      <w:pPr>
        <w:pStyle w:val="Reference"/>
        <w:numPr>
          <w:ilvl w:val="0"/>
          <w:numId w:val="3"/>
        </w:numPr>
        <w:rPr>
          <w:lang w:val="en-US"/>
        </w:rPr>
      </w:pPr>
      <w:r>
        <w:rPr>
          <w:lang w:val="en-US"/>
        </w:rPr>
        <w:fldChar w:fldCharType="begin"/>
      </w:r>
      <w:r>
        <w:rPr>
          <w:lang w:val="en-US"/>
        </w:rPr>
        <w:instrText xml:space="preserve"> HYPERLINK "ftp://ftp.3gpp.org/tsg_geran/TSG_GERAN/AD-HOCs/Ad-hoc_GERAN1-GERAN2_CIoT/TR 45 820v140.zip" </w:instrText>
      </w:r>
      <w:r>
        <w:rPr>
          <w:lang w:val="en-US"/>
        </w:rPr>
        <w:fldChar w:fldCharType="separate"/>
      </w:r>
      <w:r w:rsidR="00C1346E" w:rsidRPr="00DD7F2D">
        <w:rPr>
          <w:rStyle w:val="Hyperlink"/>
          <w:lang w:val="en-US"/>
        </w:rPr>
        <w:t>TR 45.820 V1.4.0</w:t>
      </w:r>
      <w:r>
        <w:rPr>
          <w:lang w:val="en-US"/>
        </w:rPr>
        <w:fldChar w:fldCharType="end"/>
      </w:r>
      <w:r w:rsidR="009F4CF2" w:rsidRPr="00F00437">
        <w:rPr>
          <w:lang w:val="en-US"/>
        </w:rPr>
        <w:t>, “Cellular System Support for Ultra Low Complexity and Low Throughput Internet of Things (Release 13)”</w:t>
      </w:r>
      <w:bookmarkEnd w:id="9"/>
      <w:bookmarkEnd w:id="10"/>
    </w:p>
    <w:bookmarkStart w:id="11" w:name="_Ref416787443"/>
    <w:bookmarkStart w:id="12" w:name="_Ref426409721"/>
    <w:p w:rsidR="00132CF8" w:rsidRPr="00282A6F" w:rsidRDefault="00276A2A" w:rsidP="00282A6F">
      <w:pPr>
        <w:pStyle w:val="Reference"/>
        <w:numPr>
          <w:ilvl w:val="0"/>
          <w:numId w:val="3"/>
        </w:numPr>
        <w:rPr>
          <w:lang w:val="en-US"/>
        </w:rPr>
      </w:pPr>
      <w:r>
        <w:rPr>
          <w:lang w:val="en-US"/>
        </w:rPr>
        <w:fldChar w:fldCharType="begin"/>
      </w:r>
      <w:r>
        <w:rPr>
          <w:lang w:val="en-US"/>
        </w:rPr>
        <w:instrText xml:space="preserve"> HYPERLINK "ftp://ftp.3gpp.org/tsg_geran/TSG_GERAN/GERAN_66_Vilnius/Docs/GP-150431.zip" </w:instrText>
      </w:r>
      <w:r>
        <w:rPr>
          <w:lang w:val="en-US"/>
        </w:rPr>
        <w:fldChar w:fldCharType="separate"/>
      </w:r>
      <w:r w:rsidR="00282A6F" w:rsidRPr="00276A2A">
        <w:rPr>
          <w:rStyle w:val="Hyperlink"/>
          <w:lang w:val="en-US"/>
        </w:rPr>
        <w:t>GP-</w:t>
      </w:r>
      <w:r w:rsidR="009F4CF2" w:rsidRPr="00276A2A">
        <w:rPr>
          <w:rStyle w:val="Hyperlink"/>
          <w:lang w:val="en-US"/>
        </w:rPr>
        <w:t>150</w:t>
      </w:r>
      <w:bookmarkEnd w:id="11"/>
      <w:r w:rsidR="00282A6F" w:rsidRPr="00276A2A">
        <w:rPr>
          <w:rStyle w:val="Hyperlink"/>
          <w:lang w:val="en-US"/>
        </w:rPr>
        <w:t>431</w:t>
      </w:r>
      <w:r>
        <w:rPr>
          <w:lang w:val="en-US"/>
        </w:rPr>
        <w:fldChar w:fldCharType="end"/>
      </w:r>
      <w:r w:rsidR="00282A6F" w:rsidRPr="00282A6F">
        <w:rPr>
          <w:lang w:val="en-US"/>
        </w:rPr>
        <w:t>, “EC-GSM, DL signal level and coverage class estimation</w:t>
      </w:r>
      <w:r w:rsidR="00282A6F">
        <w:rPr>
          <w:lang w:val="en-US"/>
        </w:rPr>
        <w:t>”, source Ericsson LM. GERAN#66</w:t>
      </w:r>
      <w:r w:rsidR="00282A6F" w:rsidRPr="00282A6F">
        <w:rPr>
          <w:lang w:val="en-US"/>
        </w:rPr>
        <w:t>.</w:t>
      </w:r>
      <w:bookmarkEnd w:id="12"/>
    </w:p>
    <w:p w:rsidR="00C1346E" w:rsidRPr="007A77DF" w:rsidRDefault="00C1346E">
      <w:pPr>
        <w:rPr>
          <w:lang w:val="en-US"/>
        </w:rPr>
      </w:pPr>
    </w:p>
    <w:sectPr w:rsidR="00C1346E" w:rsidRPr="007A77DF" w:rsidSect="00FD39D7">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34D" w:rsidRDefault="008F234D" w:rsidP="009F4CF2">
      <w:pPr>
        <w:spacing w:after="0" w:line="240" w:lineRule="auto"/>
      </w:pPr>
      <w:r>
        <w:separator/>
      </w:r>
    </w:p>
  </w:endnote>
  <w:endnote w:type="continuationSeparator" w:id="0">
    <w:p w:rsidR="008F234D" w:rsidRDefault="008F234D" w:rsidP="009F4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BE0" w:rsidRDefault="00D00BE0">
    <w:pPr>
      <w:pStyle w:val="Footer"/>
    </w:pPr>
  </w:p>
  <w:p w:rsidR="00D00BE0" w:rsidRPr="0046465A" w:rsidRDefault="00D00BE0">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BE0" w:rsidRDefault="00D00BE0">
    <w:pPr>
      <w:pStyle w:val="Footer"/>
      <w:jc w:val="center"/>
    </w:pPr>
    <w:r>
      <w:rPr>
        <w:rStyle w:val="PageNumber"/>
      </w:rPr>
      <w:fldChar w:fldCharType="begin"/>
    </w:r>
    <w:r>
      <w:rPr>
        <w:rStyle w:val="PageNumber"/>
      </w:rPr>
      <w:instrText xml:space="preserve"> PAGE </w:instrText>
    </w:r>
    <w:r>
      <w:rPr>
        <w:rStyle w:val="PageNumber"/>
      </w:rPr>
      <w:fldChar w:fldCharType="separate"/>
    </w:r>
    <w:r w:rsidR="00946A6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A60">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34D" w:rsidRDefault="008F234D" w:rsidP="009F4CF2">
      <w:pPr>
        <w:spacing w:after="0" w:line="240" w:lineRule="auto"/>
      </w:pPr>
      <w:r>
        <w:separator/>
      </w:r>
    </w:p>
  </w:footnote>
  <w:footnote w:type="continuationSeparator" w:id="0">
    <w:p w:rsidR="008F234D" w:rsidRDefault="008F234D" w:rsidP="009F4CF2">
      <w:pPr>
        <w:spacing w:after="0" w:line="240" w:lineRule="auto"/>
      </w:pPr>
      <w:r>
        <w:continuationSeparator/>
      </w:r>
    </w:p>
  </w:footnote>
  <w:footnote w:id="1">
    <w:p w:rsidR="00565BF3" w:rsidRPr="000430CC" w:rsidRDefault="00565BF3" w:rsidP="00565BF3">
      <w:pPr>
        <w:pStyle w:val="FootnoteText"/>
        <w:rPr>
          <w:lang w:val="en-US"/>
        </w:rPr>
      </w:pPr>
      <w:r>
        <w:rPr>
          <w:rStyle w:val="FootnoteReference"/>
        </w:rPr>
        <w:footnoteRef/>
      </w:r>
      <w:r w:rsidRPr="000430CC">
        <w:rPr>
          <w:lang w:val="en-US"/>
        </w:rPr>
        <w:t xml:space="preserve"> </w:t>
      </w:r>
      <w:r>
        <w:rPr>
          <w:lang w:val="en-US"/>
        </w:rPr>
        <w:t>This applies only to the UL s</w:t>
      </w:r>
      <w:r w:rsidRPr="000430CC">
        <w:rPr>
          <w:lang w:val="en-US"/>
        </w:rPr>
        <w:t xml:space="preserve">ince </w:t>
      </w:r>
      <w:r>
        <w:rPr>
          <w:lang w:val="en-US"/>
        </w:rPr>
        <w:t>a</w:t>
      </w:r>
      <w:r w:rsidRPr="000430CC">
        <w:rPr>
          <w:lang w:val="en-US"/>
        </w:rPr>
        <w:t xml:space="preserve"> BCCH carrier is modelled in these simulations.</w:t>
      </w:r>
    </w:p>
  </w:footnote>
  <w:footnote w:id="2">
    <w:p w:rsidR="00DC4468" w:rsidRPr="00946A60" w:rsidRDefault="00DC4468">
      <w:pPr>
        <w:pStyle w:val="FootnoteText"/>
        <w:rPr>
          <w:lang w:val="en-US"/>
        </w:rPr>
      </w:pPr>
      <w:r>
        <w:rPr>
          <w:rStyle w:val="FootnoteReference"/>
        </w:rPr>
        <w:footnoteRef/>
      </w:r>
      <w:r w:rsidRPr="00946A60">
        <w:rPr>
          <w:lang w:val="en-US"/>
        </w:rPr>
        <w:t xml:space="preserve"> </w:t>
      </w:r>
      <w:r w:rsidRPr="00A6256F">
        <w:rPr>
          <w:lang w:val="en-US"/>
        </w:rPr>
        <w:t>L2S for EC-PACCH has not been implemented.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BE0" w:rsidRPr="00CE43AF" w:rsidRDefault="00D00BE0" w:rsidP="00FD39D7">
    <w:pPr>
      <w:pStyle w:val="Header"/>
      <w:spacing w:after="0"/>
    </w:pPr>
    <w:r w:rsidRPr="00CE43AF">
      <w:t>3GPP TSG GERAN #67</w:t>
    </w:r>
    <w:r w:rsidRPr="00CE43AF">
      <w:tab/>
    </w:r>
    <w:r w:rsidRPr="00CE43AF">
      <w:tab/>
      <w:t>Tdoc GP-150</w:t>
    </w:r>
    <w:r w:rsidR="00DD7F2D">
      <w:t>758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BE0" w:rsidRPr="00AB6F3B" w:rsidRDefault="00D00BE0" w:rsidP="00FD39D7">
    <w:pPr>
      <w:pStyle w:val="Header"/>
      <w:spacing w:after="0"/>
    </w:pPr>
    <w:r w:rsidRPr="00AB6F3B">
      <w:t>3GPP TSG GERAN #67</w:t>
    </w:r>
    <w:r w:rsidRPr="00AB6F3B">
      <w:tab/>
    </w:r>
    <w:r w:rsidRPr="00AB6F3B">
      <w:tab/>
      <w:t>Tdoc GP-150</w:t>
    </w:r>
    <w:r w:rsidR="00DD7F2D">
      <w:t>758</w:t>
    </w:r>
  </w:p>
  <w:p w:rsidR="00D00BE0" w:rsidRDefault="00D00BE0" w:rsidP="00FD39D7">
    <w:pPr>
      <w:pStyle w:val="Header"/>
      <w:spacing w:after="0"/>
      <w:rPr>
        <w:lang w:val="it-IT"/>
      </w:rPr>
    </w:pPr>
    <w:r>
      <w:rPr>
        <w:lang w:val="it-IT"/>
      </w:rPr>
      <w:t>Yinc</w:t>
    </w:r>
    <w:r w:rsidR="00276A2A">
      <w:rPr>
        <w:lang w:val="it-IT"/>
      </w:rPr>
      <w:t>huan, PR of China</w:t>
    </w:r>
    <w:r w:rsidR="00276A2A">
      <w:rPr>
        <w:lang w:val="it-IT"/>
      </w:rPr>
      <w:tab/>
    </w:r>
    <w:r w:rsidR="00276A2A">
      <w:rPr>
        <w:lang w:val="it-IT"/>
      </w:rPr>
      <w:tab/>
      <w:t xml:space="preserve">Agenda item </w:t>
    </w:r>
    <w:r w:rsidR="00276A2A" w:rsidRPr="00276A2A">
      <w:rPr>
        <w:lang w:val="it-IT"/>
      </w:rPr>
      <w:t>7.1.5.3.5.1</w:t>
    </w:r>
  </w:p>
  <w:p w:rsidR="00D00BE0" w:rsidRPr="0094078F" w:rsidRDefault="00D00BE0" w:rsidP="00FD39D7">
    <w:pPr>
      <w:pStyle w:val="Header"/>
      <w:spacing w:after="0"/>
      <w:rPr>
        <w:snapToGrid w:val="0"/>
        <w:lang w:val="en-US"/>
      </w:rPr>
    </w:pPr>
    <w:r>
      <w:rPr>
        <w:lang w:val="en-US"/>
      </w:rPr>
      <w:t>10</w:t>
    </w:r>
    <w:r w:rsidRPr="00C504D8">
      <w:rPr>
        <w:vertAlign w:val="superscript"/>
        <w:lang w:val="en-US"/>
      </w:rPr>
      <w:t>th</w:t>
    </w:r>
    <w:r>
      <w:rPr>
        <w:lang w:val="en-US"/>
      </w:rPr>
      <w:t xml:space="preserve"> – 14</w:t>
    </w:r>
    <w:r>
      <w:rPr>
        <w:vertAlign w:val="superscript"/>
        <w:lang w:val="en-US"/>
      </w:rPr>
      <w:t>th</w:t>
    </w:r>
    <w:r w:rsidRPr="00C504D8">
      <w:rPr>
        <w:vertAlign w:val="superscript"/>
        <w:lang w:val="en-US"/>
      </w:rPr>
      <w:t xml:space="preserve"> </w:t>
    </w:r>
    <w:r>
      <w:rPr>
        <w:lang w:val="en-US"/>
      </w:rPr>
      <w:t>August</w:t>
    </w:r>
    <w:r w:rsidRPr="00C504D8">
      <w:rPr>
        <w:lang w:val="en-US"/>
      </w:rPr>
      <w:t>, 2015</w:t>
    </w:r>
    <w:r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28364D7"/>
    <w:multiLevelType w:val="hybridMultilevel"/>
    <w:tmpl w:val="018C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3"/>
  </w:num>
  <w:num w:numId="3">
    <w:abstractNumId w:val="3"/>
    <w:lvlOverride w:ilvl="0">
      <w:startOverride w:val="1"/>
    </w:lvlOverride>
  </w:num>
  <w:num w:numId="4">
    <w:abstractNumId w:val="1"/>
  </w:num>
  <w:num w:numId="5">
    <w:abstractNumId w:val="7"/>
  </w:num>
  <w:num w:numId="6">
    <w:abstractNumId w:val="6"/>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CF2"/>
    <w:rsid w:val="00022A6F"/>
    <w:rsid w:val="000430CC"/>
    <w:rsid w:val="00055D04"/>
    <w:rsid w:val="00077A40"/>
    <w:rsid w:val="000A45AD"/>
    <w:rsid w:val="000D2683"/>
    <w:rsid w:val="000D3D56"/>
    <w:rsid w:val="000E7657"/>
    <w:rsid w:val="0010101D"/>
    <w:rsid w:val="00132CF8"/>
    <w:rsid w:val="00176872"/>
    <w:rsid w:val="00212A5A"/>
    <w:rsid w:val="0024184B"/>
    <w:rsid w:val="002473BB"/>
    <w:rsid w:val="00276A2A"/>
    <w:rsid w:val="00282A6F"/>
    <w:rsid w:val="002B26A0"/>
    <w:rsid w:val="002F079B"/>
    <w:rsid w:val="002F15CE"/>
    <w:rsid w:val="003037E9"/>
    <w:rsid w:val="0038382A"/>
    <w:rsid w:val="003B1D9B"/>
    <w:rsid w:val="004C3FB7"/>
    <w:rsid w:val="004E2451"/>
    <w:rsid w:val="005046FD"/>
    <w:rsid w:val="00532C5C"/>
    <w:rsid w:val="00562892"/>
    <w:rsid w:val="00565BF3"/>
    <w:rsid w:val="00572EDA"/>
    <w:rsid w:val="0058507A"/>
    <w:rsid w:val="00587B78"/>
    <w:rsid w:val="005A4398"/>
    <w:rsid w:val="005D5606"/>
    <w:rsid w:val="006079DF"/>
    <w:rsid w:val="00620C4F"/>
    <w:rsid w:val="00626022"/>
    <w:rsid w:val="00626283"/>
    <w:rsid w:val="00636C2C"/>
    <w:rsid w:val="0066315E"/>
    <w:rsid w:val="00665EC9"/>
    <w:rsid w:val="006F35F5"/>
    <w:rsid w:val="00770344"/>
    <w:rsid w:val="007A35AE"/>
    <w:rsid w:val="007A77DF"/>
    <w:rsid w:val="007D1875"/>
    <w:rsid w:val="007E1D57"/>
    <w:rsid w:val="00816B3C"/>
    <w:rsid w:val="008377A1"/>
    <w:rsid w:val="00884344"/>
    <w:rsid w:val="008A1E62"/>
    <w:rsid w:val="008B7D70"/>
    <w:rsid w:val="008C51E7"/>
    <w:rsid w:val="008F234D"/>
    <w:rsid w:val="009127BB"/>
    <w:rsid w:val="00921365"/>
    <w:rsid w:val="00946A60"/>
    <w:rsid w:val="00994043"/>
    <w:rsid w:val="00995E40"/>
    <w:rsid w:val="009A4B4A"/>
    <w:rsid w:val="009F3CB7"/>
    <w:rsid w:val="009F4CF2"/>
    <w:rsid w:val="00A36B44"/>
    <w:rsid w:val="00A5122C"/>
    <w:rsid w:val="00A52672"/>
    <w:rsid w:val="00A80F75"/>
    <w:rsid w:val="00AA54E5"/>
    <w:rsid w:val="00AB6F3B"/>
    <w:rsid w:val="00AC7489"/>
    <w:rsid w:val="00AE0C46"/>
    <w:rsid w:val="00B247CF"/>
    <w:rsid w:val="00B45D6C"/>
    <w:rsid w:val="00B550B3"/>
    <w:rsid w:val="00B57605"/>
    <w:rsid w:val="00BA75F4"/>
    <w:rsid w:val="00BD366D"/>
    <w:rsid w:val="00C1346E"/>
    <w:rsid w:val="00C401C5"/>
    <w:rsid w:val="00C63ED5"/>
    <w:rsid w:val="00C71512"/>
    <w:rsid w:val="00C87624"/>
    <w:rsid w:val="00CD31EA"/>
    <w:rsid w:val="00CE43AF"/>
    <w:rsid w:val="00CF1DCC"/>
    <w:rsid w:val="00D00BE0"/>
    <w:rsid w:val="00D264C1"/>
    <w:rsid w:val="00D31BD3"/>
    <w:rsid w:val="00D40DED"/>
    <w:rsid w:val="00D77755"/>
    <w:rsid w:val="00D91763"/>
    <w:rsid w:val="00DB428A"/>
    <w:rsid w:val="00DB4E39"/>
    <w:rsid w:val="00DC275A"/>
    <w:rsid w:val="00DC4468"/>
    <w:rsid w:val="00DD6BEE"/>
    <w:rsid w:val="00DD7F2D"/>
    <w:rsid w:val="00DE2E40"/>
    <w:rsid w:val="00DE46F7"/>
    <w:rsid w:val="00DF1808"/>
    <w:rsid w:val="00E259B1"/>
    <w:rsid w:val="00E76509"/>
    <w:rsid w:val="00E97FC6"/>
    <w:rsid w:val="00EA553A"/>
    <w:rsid w:val="00EB5596"/>
    <w:rsid w:val="00ED4F43"/>
    <w:rsid w:val="00F475B0"/>
    <w:rsid w:val="00F547C8"/>
    <w:rsid w:val="00FD39D7"/>
    <w:rsid w:val="00FF33A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344"/>
  </w:style>
  <w:style w:type="paragraph" w:styleId="Heading1">
    <w:name w:val="heading 1"/>
    <w:basedOn w:val="Normal"/>
    <w:next w:val="Normal"/>
    <w:link w:val="Heading1Char"/>
    <w:autoRedefine/>
    <w:qFormat/>
    <w:rsid w:val="009F4CF2"/>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9F4CF2"/>
    <w:pPr>
      <w:numPr>
        <w:ilvl w:val="1"/>
      </w:numPr>
      <w:spacing w:before="120"/>
      <w:outlineLvl w:val="1"/>
    </w:pPr>
    <w:rPr>
      <w:sz w:val="26"/>
    </w:rPr>
  </w:style>
  <w:style w:type="paragraph" w:styleId="Heading3">
    <w:name w:val="heading 3"/>
    <w:basedOn w:val="Heading1"/>
    <w:next w:val="BodyText"/>
    <w:link w:val="Heading3Char"/>
    <w:autoRedefine/>
    <w:qFormat/>
    <w:rsid w:val="009F4CF2"/>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9F4CF2"/>
    <w:pPr>
      <w:numPr>
        <w:ilvl w:val="3"/>
      </w:numPr>
      <w:spacing w:before="120"/>
      <w:outlineLvl w:val="3"/>
    </w:pPr>
    <w:rPr>
      <w:sz w:val="24"/>
    </w:rPr>
  </w:style>
  <w:style w:type="paragraph" w:styleId="Heading5">
    <w:name w:val="heading 5"/>
    <w:basedOn w:val="Heading1"/>
    <w:next w:val="BodyText"/>
    <w:link w:val="Heading5Char"/>
    <w:qFormat/>
    <w:rsid w:val="009F4CF2"/>
    <w:pPr>
      <w:numPr>
        <w:ilvl w:val="4"/>
      </w:numPr>
      <w:spacing w:before="120"/>
      <w:outlineLvl w:val="4"/>
    </w:pPr>
    <w:rPr>
      <w:sz w:val="24"/>
    </w:rPr>
  </w:style>
  <w:style w:type="paragraph" w:styleId="Heading6">
    <w:name w:val="heading 6"/>
    <w:basedOn w:val="Heading1"/>
    <w:next w:val="Normal"/>
    <w:link w:val="Heading6Char"/>
    <w:qFormat/>
    <w:rsid w:val="009F4CF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9F4CF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9F4CF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9F4CF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4CF2"/>
    <w:rPr>
      <w:rFonts w:cs="Arial"/>
      <w:b/>
      <w:bCs/>
      <w:kern w:val="32"/>
      <w:sz w:val="32"/>
      <w:szCs w:val="32"/>
    </w:rPr>
  </w:style>
  <w:style w:type="character" w:customStyle="1" w:styleId="Heading2Char">
    <w:name w:val="Heading 2 Char"/>
    <w:basedOn w:val="DefaultParagraphFont"/>
    <w:link w:val="Heading2"/>
    <w:rsid w:val="009F4CF2"/>
    <w:rPr>
      <w:rFonts w:cs="Arial"/>
      <w:b/>
      <w:bCs/>
      <w:kern w:val="32"/>
      <w:sz w:val="26"/>
      <w:szCs w:val="32"/>
    </w:rPr>
  </w:style>
  <w:style w:type="character" w:customStyle="1" w:styleId="Heading3Char">
    <w:name w:val="Heading 3 Char"/>
    <w:basedOn w:val="DefaultParagraphFont"/>
    <w:link w:val="Heading3"/>
    <w:rsid w:val="009F4CF2"/>
    <w:rPr>
      <w:rFonts w:eastAsia="Batang" w:cs="Times New Roman"/>
      <w:b/>
      <w:sz w:val="24"/>
      <w:szCs w:val="24"/>
      <w:lang w:eastAsia="ko-KR"/>
    </w:rPr>
  </w:style>
  <w:style w:type="character" w:customStyle="1" w:styleId="Heading4Char">
    <w:name w:val="Heading 4 Char"/>
    <w:basedOn w:val="DefaultParagraphFont"/>
    <w:link w:val="Heading4"/>
    <w:rsid w:val="009F4CF2"/>
    <w:rPr>
      <w:rFonts w:cs="Arial"/>
      <w:b/>
      <w:bCs/>
      <w:kern w:val="32"/>
      <w:sz w:val="24"/>
      <w:szCs w:val="32"/>
    </w:rPr>
  </w:style>
  <w:style w:type="character" w:customStyle="1" w:styleId="Heading5Char">
    <w:name w:val="Heading 5 Char"/>
    <w:basedOn w:val="DefaultParagraphFont"/>
    <w:link w:val="Heading5"/>
    <w:rsid w:val="009F4CF2"/>
    <w:rPr>
      <w:rFonts w:cs="Arial"/>
      <w:b/>
      <w:bCs/>
      <w:kern w:val="32"/>
      <w:sz w:val="24"/>
      <w:szCs w:val="32"/>
    </w:rPr>
  </w:style>
  <w:style w:type="character" w:customStyle="1" w:styleId="Heading6Char">
    <w:name w:val="Heading 6 Char"/>
    <w:basedOn w:val="DefaultParagraphFont"/>
    <w:link w:val="Heading6"/>
    <w:rsid w:val="009F4CF2"/>
    <w:rPr>
      <w:rFonts w:cs="Arial"/>
      <w:b/>
      <w:bCs/>
      <w:kern w:val="32"/>
      <w:sz w:val="24"/>
      <w:szCs w:val="32"/>
    </w:rPr>
  </w:style>
  <w:style w:type="character" w:customStyle="1" w:styleId="Heading7Char">
    <w:name w:val="Heading 7 Char"/>
    <w:basedOn w:val="DefaultParagraphFont"/>
    <w:link w:val="Heading7"/>
    <w:rsid w:val="009F4CF2"/>
    <w:rPr>
      <w:rFonts w:cs="Arial"/>
      <w:b/>
      <w:bCs/>
      <w:kern w:val="32"/>
      <w:sz w:val="24"/>
      <w:szCs w:val="32"/>
    </w:rPr>
  </w:style>
  <w:style w:type="character" w:customStyle="1" w:styleId="Heading8Char">
    <w:name w:val="Heading 8 Char"/>
    <w:basedOn w:val="DefaultParagraphFont"/>
    <w:link w:val="Heading8"/>
    <w:rsid w:val="009F4CF2"/>
    <w:rPr>
      <w:rFonts w:cs="Arial"/>
      <w:b/>
      <w:bCs/>
      <w:kern w:val="32"/>
      <w:sz w:val="24"/>
      <w:szCs w:val="32"/>
    </w:rPr>
  </w:style>
  <w:style w:type="character" w:customStyle="1" w:styleId="Heading9Char">
    <w:name w:val="Heading 9 Char"/>
    <w:basedOn w:val="DefaultParagraphFont"/>
    <w:link w:val="Heading9"/>
    <w:rsid w:val="009F4CF2"/>
    <w:rPr>
      <w:rFonts w:cs="Arial"/>
      <w:b/>
      <w:bCs/>
      <w:kern w:val="32"/>
      <w:sz w:val="24"/>
      <w:szCs w:val="32"/>
    </w:rPr>
  </w:style>
  <w:style w:type="paragraph" w:styleId="BodyText">
    <w:name w:val="Body Text"/>
    <w:basedOn w:val="Normal"/>
    <w:link w:val="BodyTextChar"/>
    <w:rsid w:val="009F4CF2"/>
    <w:pPr>
      <w:spacing w:after="120"/>
      <w:jc w:val="both"/>
    </w:pPr>
  </w:style>
  <w:style w:type="character" w:customStyle="1" w:styleId="BodyTextChar">
    <w:name w:val="Body Text Char"/>
    <w:basedOn w:val="DefaultParagraphFont"/>
    <w:link w:val="BodyText"/>
    <w:rsid w:val="009F4CF2"/>
  </w:style>
  <w:style w:type="paragraph" w:styleId="Footer">
    <w:name w:val="footer"/>
    <w:basedOn w:val="Header"/>
    <w:link w:val="FooterChar"/>
    <w:uiPriority w:val="99"/>
    <w:rsid w:val="009F4CF2"/>
  </w:style>
  <w:style w:type="character" w:customStyle="1" w:styleId="FooterChar">
    <w:name w:val="Footer Char"/>
    <w:basedOn w:val="DefaultParagraphFont"/>
    <w:link w:val="Footer"/>
    <w:uiPriority w:val="99"/>
    <w:rsid w:val="009F4CF2"/>
    <w:rPr>
      <w:b/>
    </w:rPr>
  </w:style>
  <w:style w:type="paragraph" w:styleId="Header">
    <w:name w:val="header"/>
    <w:basedOn w:val="Normal"/>
    <w:link w:val="HeaderChar"/>
    <w:rsid w:val="009F4CF2"/>
    <w:pPr>
      <w:tabs>
        <w:tab w:val="center" w:pos="4111"/>
        <w:tab w:val="right" w:pos="8222"/>
      </w:tabs>
    </w:pPr>
    <w:rPr>
      <w:b/>
    </w:rPr>
  </w:style>
  <w:style w:type="character" w:customStyle="1" w:styleId="HeaderChar">
    <w:name w:val="Header Char"/>
    <w:basedOn w:val="DefaultParagraphFont"/>
    <w:link w:val="Header"/>
    <w:rsid w:val="009F4CF2"/>
    <w:rPr>
      <w:b/>
    </w:rPr>
  </w:style>
  <w:style w:type="paragraph" w:styleId="Caption">
    <w:name w:val="caption"/>
    <w:basedOn w:val="Normal"/>
    <w:next w:val="Normal"/>
    <w:qFormat/>
    <w:rsid w:val="009F4CF2"/>
    <w:pPr>
      <w:ind w:left="432" w:right="471"/>
      <w:jc w:val="center"/>
    </w:pPr>
    <w:rPr>
      <w:b/>
    </w:rPr>
  </w:style>
  <w:style w:type="character" w:styleId="PageNumber">
    <w:name w:val="page number"/>
    <w:basedOn w:val="DefaultParagraphFont"/>
    <w:rsid w:val="009F4CF2"/>
  </w:style>
  <w:style w:type="paragraph" w:styleId="Title">
    <w:name w:val="Title"/>
    <w:basedOn w:val="Normal"/>
    <w:link w:val="TitleChar"/>
    <w:qFormat/>
    <w:rsid w:val="009F4CF2"/>
    <w:pPr>
      <w:spacing w:before="240" w:after="60"/>
      <w:ind w:right="46"/>
      <w:jc w:val="center"/>
      <w:outlineLvl w:val="0"/>
    </w:pPr>
    <w:rPr>
      <w:b/>
      <w:kern w:val="28"/>
      <w:sz w:val="32"/>
    </w:rPr>
  </w:style>
  <w:style w:type="character" w:customStyle="1" w:styleId="TitleChar">
    <w:name w:val="Title Char"/>
    <w:basedOn w:val="DefaultParagraphFont"/>
    <w:link w:val="Title"/>
    <w:rsid w:val="009F4CF2"/>
    <w:rPr>
      <w:b/>
      <w:kern w:val="28"/>
      <w:sz w:val="32"/>
    </w:rPr>
  </w:style>
  <w:style w:type="paragraph" w:customStyle="1" w:styleId="Reference">
    <w:name w:val="Reference"/>
    <w:basedOn w:val="Normal"/>
    <w:rsid w:val="009F4CF2"/>
    <w:pPr>
      <w:numPr>
        <w:numId w:val="2"/>
      </w:numPr>
      <w:tabs>
        <w:tab w:val="clear" w:pos="360"/>
      </w:tabs>
      <w:ind w:left="357" w:hanging="357"/>
    </w:pPr>
  </w:style>
  <w:style w:type="character" w:styleId="Hyperlink">
    <w:name w:val="Hyperlink"/>
    <w:rsid w:val="009F4CF2"/>
    <w:rPr>
      <w:color w:val="0000FF"/>
      <w:u w:val="single"/>
    </w:rPr>
  </w:style>
  <w:style w:type="table" w:styleId="TableGrid">
    <w:name w:val="Table Grid"/>
    <w:basedOn w:val="TableNormal"/>
    <w:rsid w:val="009F4CF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9F4CF2"/>
    <w:pPr>
      <w:spacing w:after="0" w:line="240" w:lineRule="auto"/>
      <w:ind w:left="85"/>
    </w:pPr>
    <w:rPr>
      <w:rFonts w:ascii="Arial" w:eastAsia="Times New Roman" w:hAnsi="Arial" w:cs="Times New Roman"/>
      <w:noProof/>
      <w:szCs w:val="20"/>
      <w:lang w:val="en-US"/>
    </w:rPr>
  </w:style>
  <w:style w:type="character" w:styleId="CommentReference">
    <w:name w:val="annotation reference"/>
    <w:basedOn w:val="DefaultParagraphFont"/>
    <w:uiPriority w:val="99"/>
    <w:semiHidden/>
    <w:unhideWhenUsed/>
    <w:rsid w:val="009F4CF2"/>
    <w:rPr>
      <w:sz w:val="16"/>
      <w:szCs w:val="16"/>
    </w:rPr>
  </w:style>
  <w:style w:type="paragraph" w:styleId="CommentText">
    <w:name w:val="annotation text"/>
    <w:basedOn w:val="Normal"/>
    <w:link w:val="CommentTextChar"/>
    <w:uiPriority w:val="99"/>
    <w:semiHidden/>
    <w:unhideWhenUsed/>
    <w:rsid w:val="009F4CF2"/>
    <w:pPr>
      <w:spacing w:line="240" w:lineRule="auto"/>
    </w:pPr>
    <w:rPr>
      <w:sz w:val="20"/>
      <w:szCs w:val="20"/>
    </w:rPr>
  </w:style>
  <w:style w:type="character" w:customStyle="1" w:styleId="CommentTextChar">
    <w:name w:val="Comment Text Char"/>
    <w:basedOn w:val="DefaultParagraphFont"/>
    <w:link w:val="CommentText"/>
    <w:uiPriority w:val="99"/>
    <w:semiHidden/>
    <w:rsid w:val="009F4CF2"/>
    <w:rPr>
      <w:sz w:val="20"/>
      <w:szCs w:val="20"/>
    </w:rPr>
  </w:style>
  <w:style w:type="paragraph" w:styleId="ListParagraph">
    <w:name w:val="List Paragraph"/>
    <w:basedOn w:val="Normal"/>
    <w:uiPriority w:val="34"/>
    <w:qFormat/>
    <w:rsid w:val="009F4CF2"/>
    <w:pPr>
      <w:ind w:left="720"/>
      <w:contextualSpacing/>
    </w:pPr>
  </w:style>
  <w:style w:type="paragraph" w:styleId="FootnoteText">
    <w:name w:val="footnote text"/>
    <w:basedOn w:val="Normal"/>
    <w:link w:val="FootnoteTextChar"/>
    <w:uiPriority w:val="99"/>
    <w:semiHidden/>
    <w:unhideWhenUsed/>
    <w:rsid w:val="009F4C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4CF2"/>
    <w:rPr>
      <w:sz w:val="20"/>
      <w:szCs w:val="20"/>
    </w:rPr>
  </w:style>
  <w:style w:type="character" w:styleId="FootnoteReference">
    <w:name w:val="footnote reference"/>
    <w:basedOn w:val="DefaultParagraphFont"/>
    <w:uiPriority w:val="99"/>
    <w:unhideWhenUsed/>
    <w:rsid w:val="009F4CF2"/>
    <w:rPr>
      <w:vertAlign w:val="superscript"/>
    </w:rPr>
  </w:style>
  <w:style w:type="paragraph" w:styleId="BalloonText">
    <w:name w:val="Balloon Text"/>
    <w:basedOn w:val="Normal"/>
    <w:link w:val="BalloonTextChar"/>
    <w:uiPriority w:val="99"/>
    <w:semiHidden/>
    <w:unhideWhenUsed/>
    <w:rsid w:val="009F4C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CF2"/>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36C2C"/>
    <w:rPr>
      <w:b/>
      <w:bCs/>
    </w:rPr>
  </w:style>
  <w:style w:type="character" w:customStyle="1" w:styleId="CommentSubjectChar">
    <w:name w:val="Comment Subject Char"/>
    <w:basedOn w:val="CommentTextChar"/>
    <w:link w:val="CommentSubject"/>
    <w:uiPriority w:val="99"/>
    <w:semiHidden/>
    <w:rsid w:val="00636C2C"/>
    <w:rPr>
      <w:b/>
      <w:bCs/>
      <w:sz w:val="20"/>
      <w:szCs w:val="20"/>
    </w:rPr>
  </w:style>
  <w:style w:type="character" w:styleId="FollowedHyperlink">
    <w:name w:val="FollowedHyperlink"/>
    <w:basedOn w:val="DefaultParagraphFont"/>
    <w:uiPriority w:val="99"/>
    <w:semiHidden/>
    <w:unhideWhenUsed/>
    <w:rsid w:val="00BD366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344"/>
  </w:style>
  <w:style w:type="paragraph" w:styleId="Heading1">
    <w:name w:val="heading 1"/>
    <w:basedOn w:val="Normal"/>
    <w:next w:val="Normal"/>
    <w:link w:val="Heading1Char"/>
    <w:autoRedefine/>
    <w:qFormat/>
    <w:rsid w:val="009F4CF2"/>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9F4CF2"/>
    <w:pPr>
      <w:numPr>
        <w:ilvl w:val="1"/>
      </w:numPr>
      <w:spacing w:before="120"/>
      <w:outlineLvl w:val="1"/>
    </w:pPr>
    <w:rPr>
      <w:sz w:val="26"/>
    </w:rPr>
  </w:style>
  <w:style w:type="paragraph" w:styleId="Heading3">
    <w:name w:val="heading 3"/>
    <w:basedOn w:val="Heading1"/>
    <w:next w:val="BodyText"/>
    <w:link w:val="Heading3Char"/>
    <w:autoRedefine/>
    <w:qFormat/>
    <w:rsid w:val="009F4CF2"/>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9F4CF2"/>
    <w:pPr>
      <w:numPr>
        <w:ilvl w:val="3"/>
      </w:numPr>
      <w:spacing w:before="120"/>
      <w:outlineLvl w:val="3"/>
    </w:pPr>
    <w:rPr>
      <w:sz w:val="24"/>
    </w:rPr>
  </w:style>
  <w:style w:type="paragraph" w:styleId="Heading5">
    <w:name w:val="heading 5"/>
    <w:basedOn w:val="Heading1"/>
    <w:next w:val="BodyText"/>
    <w:link w:val="Heading5Char"/>
    <w:qFormat/>
    <w:rsid w:val="009F4CF2"/>
    <w:pPr>
      <w:numPr>
        <w:ilvl w:val="4"/>
      </w:numPr>
      <w:spacing w:before="120"/>
      <w:outlineLvl w:val="4"/>
    </w:pPr>
    <w:rPr>
      <w:sz w:val="24"/>
    </w:rPr>
  </w:style>
  <w:style w:type="paragraph" w:styleId="Heading6">
    <w:name w:val="heading 6"/>
    <w:basedOn w:val="Heading1"/>
    <w:next w:val="Normal"/>
    <w:link w:val="Heading6Char"/>
    <w:qFormat/>
    <w:rsid w:val="009F4CF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9F4CF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9F4CF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9F4CF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4CF2"/>
    <w:rPr>
      <w:rFonts w:cs="Arial"/>
      <w:b/>
      <w:bCs/>
      <w:kern w:val="32"/>
      <w:sz w:val="32"/>
      <w:szCs w:val="32"/>
    </w:rPr>
  </w:style>
  <w:style w:type="character" w:customStyle="1" w:styleId="Heading2Char">
    <w:name w:val="Heading 2 Char"/>
    <w:basedOn w:val="DefaultParagraphFont"/>
    <w:link w:val="Heading2"/>
    <w:rsid w:val="009F4CF2"/>
    <w:rPr>
      <w:rFonts w:cs="Arial"/>
      <w:b/>
      <w:bCs/>
      <w:kern w:val="32"/>
      <w:sz w:val="26"/>
      <w:szCs w:val="32"/>
    </w:rPr>
  </w:style>
  <w:style w:type="character" w:customStyle="1" w:styleId="Heading3Char">
    <w:name w:val="Heading 3 Char"/>
    <w:basedOn w:val="DefaultParagraphFont"/>
    <w:link w:val="Heading3"/>
    <w:rsid w:val="009F4CF2"/>
    <w:rPr>
      <w:rFonts w:eastAsia="Batang" w:cs="Times New Roman"/>
      <w:b/>
      <w:sz w:val="24"/>
      <w:szCs w:val="24"/>
      <w:lang w:eastAsia="ko-KR"/>
    </w:rPr>
  </w:style>
  <w:style w:type="character" w:customStyle="1" w:styleId="Heading4Char">
    <w:name w:val="Heading 4 Char"/>
    <w:basedOn w:val="DefaultParagraphFont"/>
    <w:link w:val="Heading4"/>
    <w:rsid w:val="009F4CF2"/>
    <w:rPr>
      <w:rFonts w:cs="Arial"/>
      <w:b/>
      <w:bCs/>
      <w:kern w:val="32"/>
      <w:sz w:val="24"/>
      <w:szCs w:val="32"/>
    </w:rPr>
  </w:style>
  <w:style w:type="character" w:customStyle="1" w:styleId="Heading5Char">
    <w:name w:val="Heading 5 Char"/>
    <w:basedOn w:val="DefaultParagraphFont"/>
    <w:link w:val="Heading5"/>
    <w:rsid w:val="009F4CF2"/>
    <w:rPr>
      <w:rFonts w:cs="Arial"/>
      <w:b/>
      <w:bCs/>
      <w:kern w:val="32"/>
      <w:sz w:val="24"/>
      <w:szCs w:val="32"/>
    </w:rPr>
  </w:style>
  <w:style w:type="character" w:customStyle="1" w:styleId="Heading6Char">
    <w:name w:val="Heading 6 Char"/>
    <w:basedOn w:val="DefaultParagraphFont"/>
    <w:link w:val="Heading6"/>
    <w:rsid w:val="009F4CF2"/>
    <w:rPr>
      <w:rFonts w:cs="Arial"/>
      <w:b/>
      <w:bCs/>
      <w:kern w:val="32"/>
      <w:sz w:val="24"/>
      <w:szCs w:val="32"/>
    </w:rPr>
  </w:style>
  <w:style w:type="character" w:customStyle="1" w:styleId="Heading7Char">
    <w:name w:val="Heading 7 Char"/>
    <w:basedOn w:val="DefaultParagraphFont"/>
    <w:link w:val="Heading7"/>
    <w:rsid w:val="009F4CF2"/>
    <w:rPr>
      <w:rFonts w:cs="Arial"/>
      <w:b/>
      <w:bCs/>
      <w:kern w:val="32"/>
      <w:sz w:val="24"/>
      <w:szCs w:val="32"/>
    </w:rPr>
  </w:style>
  <w:style w:type="character" w:customStyle="1" w:styleId="Heading8Char">
    <w:name w:val="Heading 8 Char"/>
    <w:basedOn w:val="DefaultParagraphFont"/>
    <w:link w:val="Heading8"/>
    <w:rsid w:val="009F4CF2"/>
    <w:rPr>
      <w:rFonts w:cs="Arial"/>
      <w:b/>
      <w:bCs/>
      <w:kern w:val="32"/>
      <w:sz w:val="24"/>
      <w:szCs w:val="32"/>
    </w:rPr>
  </w:style>
  <w:style w:type="character" w:customStyle="1" w:styleId="Heading9Char">
    <w:name w:val="Heading 9 Char"/>
    <w:basedOn w:val="DefaultParagraphFont"/>
    <w:link w:val="Heading9"/>
    <w:rsid w:val="009F4CF2"/>
    <w:rPr>
      <w:rFonts w:cs="Arial"/>
      <w:b/>
      <w:bCs/>
      <w:kern w:val="32"/>
      <w:sz w:val="24"/>
      <w:szCs w:val="32"/>
    </w:rPr>
  </w:style>
  <w:style w:type="paragraph" w:styleId="BodyText">
    <w:name w:val="Body Text"/>
    <w:basedOn w:val="Normal"/>
    <w:link w:val="BodyTextChar"/>
    <w:rsid w:val="009F4CF2"/>
    <w:pPr>
      <w:spacing w:after="120"/>
      <w:jc w:val="both"/>
    </w:pPr>
  </w:style>
  <w:style w:type="character" w:customStyle="1" w:styleId="BodyTextChar">
    <w:name w:val="Body Text Char"/>
    <w:basedOn w:val="DefaultParagraphFont"/>
    <w:link w:val="BodyText"/>
    <w:rsid w:val="009F4CF2"/>
  </w:style>
  <w:style w:type="paragraph" w:styleId="Footer">
    <w:name w:val="footer"/>
    <w:basedOn w:val="Header"/>
    <w:link w:val="FooterChar"/>
    <w:uiPriority w:val="99"/>
    <w:rsid w:val="009F4CF2"/>
  </w:style>
  <w:style w:type="character" w:customStyle="1" w:styleId="FooterChar">
    <w:name w:val="Footer Char"/>
    <w:basedOn w:val="DefaultParagraphFont"/>
    <w:link w:val="Footer"/>
    <w:uiPriority w:val="99"/>
    <w:rsid w:val="009F4CF2"/>
    <w:rPr>
      <w:b/>
    </w:rPr>
  </w:style>
  <w:style w:type="paragraph" w:styleId="Header">
    <w:name w:val="header"/>
    <w:basedOn w:val="Normal"/>
    <w:link w:val="HeaderChar"/>
    <w:rsid w:val="009F4CF2"/>
    <w:pPr>
      <w:tabs>
        <w:tab w:val="center" w:pos="4111"/>
        <w:tab w:val="right" w:pos="8222"/>
      </w:tabs>
    </w:pPr>
    <w:rPr>
      <w:b/>
    </w:rPr>
  </w:style>
  <w:style w:type="character" w:customStyle="1" w:styleId="HeaderChar">
    <w:name w:val="Header Char"/>
    <w:basedOn w:val="DefaultParagraphFont"/>
    <w:link w:val="Header"/>
    <w:rsid w:val="009F4CF2"/>
    <w:rPr>
      <w:b/>
    </w:rPr>
  </w:style>
  <w:style w:type="paragraph" w:styleId="Caption">
    <w:name w:val="caption"/>
    <w:basedOn w:val="Normal"/>
    <w:next w:val="Normal"/>
    <w:qFormat/>
    <w:rsid w:val="009F4CF2"/>
    <w:pPr>
      <w:ind w:left="432" w:right="471"/>
      <w:jc w:val="center"/>
    </w:pPr>
    <w:rPr>
      <w:b/>
    </w:rPr>
  </w:style>
  <w:style w:type="character" w:styleId="PageNumber">
    <w:name w:val="page number"/>
    <w:basedOn w:val="DefaultParagraphFont"/>
    <w:rsid w:val="009F4CF2"/>
  </w:style>
  <w:style w:type="paragraph" w:styleId="Title">
    <w:name w:val="Title"/>
    <w:basedOn w:val="Normal"/>
    <w:link w:val="TitleChar"/>
    <w:qFormat/>
    <w:rsid w:val="009F4CF2"/>
    <w:pPr>
      <w:spacing w:before="240" w:after="60"/>
      <w:ind w:right="46"/>
      <w:jc w:val="center"/>
      <w:outlineLvl w:val="0"/>
    </w:pPr>
    <w:rPr>
      <w:b/>
      <w:kern w:val="28"/>
      <w:sz w:val="32"/>
    </w:rPr>
  </w:style>
  <w:style w:type="character" w:customStyle="1" w:styleId="TitleChar">
    <w:name w:val="Title Char"/>
    <w:basedOn w:val="DefaultParagraphFont"/>
    <w:link w:val="Title"/>
    <w:rsid w:val="009F4CF2"/>
    <w:rPr>
      <w:b/>
      <w:kern w:val="28"/>
      <w:sz w:val="32"/>
    </w:rPr>
  </w:style>
  <w:style w:type="paragraph" w:customStyle="1" w:styleId="Reference">
    <w:name w:val="Reference"/>
    <w:basedOn w:val="Normal"/>
    <w:rsid w:val="009F4CF2"/>
    <w:pPr>
      <w:numPr>
        <w:numId w:val="2"/>
      </w:numPr>
      <w:tabs>
        <w:tab w:val="clear" w:pos="360"/>
      </w:tabs>
      <w:ind w:left="357" w:hanging="357"/>
    </w:pPr>
  </w:style>
  <w:style w:type="character" w:styleId="Hyperlink">
    <w:name w:val="Hyperlink"/>
    <w:rsid w:val="009F4CF2"/>
    <w:rPr>
      <w:color w:val="0000FF"/>
      <w:u w:val="single"/>
    </w:rPr>
  </w:style>
  <w:style w:type="table" w:styleId="TableGrid">
    <w:name w:val="Table Grid"/>
    <w:basedOn w:val="TableNormal"/>
    <w:rsid w:val="009F4CF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9F4CF2"/>
    <w:pPr>
      <w:spacing w:after="0" w:line="240" w:lineRule="auto"/>
      <w:ind w:left="85"/>
    </w:pPr>
    <w:rPr>
      <w:rFonts w:ascii="Arial" w:eastAsia="Times New Roman" w:hAnsi="Arial" w:cs="Times New Roman"/>
      <w:noProof/>
      <w:szCs w:val="20"/>
      <w:lang w:val="en-US"/>
    </w:rPr>
  </w:style>
  <w:style w:type="character" w:styleId="CommentReference">
    <w:name w:val="annotation reference"/>
    <w:basedOn w:val="DefaultParagraphFont"/>
    <w:uiPriority w:val="99"/>
    <w:semiHidden/>
    <w:unhideWhenUsed/>
    <w:rsid w:val="009F4CF2"/>
    <w:rPr>
      <w:sz w:val="16"/>
      <w:szCs w:val="16"/>
    </w:rPr>
  </w:style>
  <w:style w:type="paragraph" w:styleId="CommentText">
    <w:name w:val="annotation text"/>
    <w:basedOn w:val="Normal"/>
    <w:link w:val="CommentTextChar"/>
    <w:uiPriority w:val="99"/>
    <w:semiHidden/>
    <w:unhideWhenUsed/>
    <w:rsid w:val="009F4CF2"/>
    <w:pPr>
      <w:spacing w:line="240" w:lineRule="auto"/>
    </w:pPr>
    <w:rPr>
      <w:sz w:val="20"/>
      <w:szCs w:val="20"/>
    </w:rPr>
  </w:style>
  <w:style w:type="character" w:customStyle="1" w:styleId="CommentTextChar">
    <w:name w:val="Comment Text Char"/>
    <w:basedOn w:val="DefaultParagraphFont"/>
    <w:link w:val="CommentText"/>
    <w:uiPriority w:val="99"/>
    <w:semiHidden/>
    <w:rsid w:val="009F4CF2"/>
    <w:rPr>
      <w:sz w:val="20"/>
      <w:szCs w:val="20"/>
    </w:rPr>
  </w:style>
  <w:style w:type="paragraph" w:styleId="ListParagraph">
    <w:name w:val="List Paragraph"/>
    <w:basedOn w:val="Normal"/>
    <w:uiPriority w:val="34"/>
    <w:qFormat/>
    <w:rsid w:val="009F4CF2"/>
    <w:pPr>
      <w:ind w:left="720"/>
      <w:contextualSpacing/>
    </w:pPr>
  </w:style>
  <w:style w:type="paragraph" w:styleId="FootnoteText">
    <w:name w:val="footnote text"/>
    <w:basedOn w:val="Normal"/>
    <w:link w:val="FootnoteTextChar"/>
    <w:uiPriority w:val="99"/>
    <w:semiHidden/>
    <w:unhideWhenUsed/>
    <w:rsid w:val="009F4C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4CF2"/>
    <w:rPr>
      <w:sz w:val="20"/>
      <w:szCs w:val="20"/>
    </w:rPr>
  </w:style>
  <w:style w:type="character" w:styleId="FootnoteReference">
    <w:name w:val="footnote reference"/>
    <w:basedOn w:val="DefaultParagraphFont"/>
    <w:uiPriority w:val="99"/>
    <w:unhideWhenUsed/>
    <w:rsid w:val="009F4CF2"/>
    <w:rPr>
      <w:vertAlign w:val="superscript"/>
    </w:rPr>
  </w:style>
  <w:style w:type="paragraph" w:styleId="BalloonText">
    <w:name w:val="Balloon Text"/>
    <w:basedOn w:val="Normal"/>
    <w:link w:val="BalloonTextChar"/>
    <w:uiPriority w:val="99"/>
    <w:semiHidden/>
    <w:unhideWhenUsed/>
    <w:rsid w:val="009F4C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CF2"/>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36C2C"/>
    <w:rPr>
      <w:b/>
      <w:bCs/>
    </w:rPr>
  </w:style>
  <w:style w:type="character" w:customStyle="1" w:styleId="CommentSubjectChar">
    <w:name w:val="Comment Subject Char"/>
    <w:basedOn w:val="CommentTextChar"/>
    <w:link w:val="CommentSubject"/>
    <w:uiPriority w:val="99"/>
    <w:semiHidden/>
    <w:rsid w:val="00636C2C"/>
    <w:rPr>
      <w:b/>
      <w:bCs/>
      <w:sz w:val="20"/>
      <w:szCs w:val="20"/>
    </w:rPr>
  </w:style>
  <w:style w:type="character" w:styleId="FollowedHyperlink">
    <w:name w:val="FollowedHyperlink"/>
    <w:basedOn w:val="DefaultParagraphFont"/>
    <w:uiPriority w:val="99"/>
    <w:semiHidden/>
    <w:unhideWhenUsed/>
    <w:rsid w:val="00BD36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2247">
      <w:bodyDiv w:val="1"/>
      <w:marLeft w:val="0"/>
      <w:marRight w:val="0"/>
      <w:marTop w:val="0"/>
      <w:marBottom w:val="0"/>
      <w:divBdr>
        <w:top w:val="none" w:sz="0" w:space="0" w:color="auto"/>
        <w:left w:val="none" w:sz="0" w:space="0" w:color="auto"/>
        <w:bottom w:val="none" w:sz="0" w:space="0" w:color="auto"/>
        <w:right w:val="none" w:sz="0" w:space="0" w:color="auto"/>
      </w:divBdr>
    </w:div>
    <w:div w:id="418329529">
      <w:bodyDiv w:val="1"/>
      <w:marLeft w:val="0"/>
      <w:marRight w:val="0"/>
      <w:marTop w:val="0"/>
      <w:marBottom w:val="0"/>
      <w:divBdr>
        <w:top w:val="none" w:sz="0" w:space="0" w:color="auto"/>
        <w:left w:val="none" w:sz="0" w:space="0" w:color="auto"/>
        <w:bottom w:val="none" w:sz="0" w:space="0" w:color="auto"/>
        <w:right w:val="none" w:sz="0" w:space="0" w:color="auto"/>
      </w:divBdr>
    </w:div>
    <w:div w:id="541484618">
      <w:bodyDiv w:val="1"/>
      <w:marLeft w:val="0"/>
      <w:marRight w:val="0"/>
      <w:marTop w:val="0"/>
      <w:marBottom w:val="0"/>
      <w:divBdr>
        <w:top w:val="none" w:sz="0" w:space="0" w:color="auto"/>
        <w:left w:val="none" w:sz="0" w:space="0" w:color="auto"/>
        <w:bottom w:val="none" w:sz="0" w:space="0" w:color="auto"/>
        <w:right w:val="none" w:sz="0" w:space="0" w:color="auto"/>
      </w:divBdr>
    </w:div>
    <w:div w:id="588923626">
      <w:bodyDiv w:val="1"/>
      <w:marLeft w:val="0"/>
      <w:marRight w:val="0"/>
      <w:marTop w:val="0"/>
      <w:marBottom w:val="0"/>
      <w:divBdr>
        <w:top w:val="none" w:sz="0" w:space="0" w:color="auto"/>
        <w:left w:val="none" w:sz="0" w:space="0" w:color="auto"/>
        <w:bottom w:val="none" w:sz="0" w:space="0" w:color="auto"/>
        <w:right w:val="none" w:sz="0" w:space="0" w:color="auto"/>
      </w:divBdr>
    </w:div>
    <w:div w:id="7201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E1EC0-2844-4CFD-9339-2AF7AABD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BjornR6</dc:creator>
  <cp:lastModifiedBy>Stefan Eriksson Löwenmark</cp:lastModifiedBy>
  <cp:revision>2</cp:revision>
  <dcterms:created xsi:type="dcterms:W3CDTF">2015-08-05T00:59:00Z</dcterms:created>
  <dcterms:modified xsi:type="dcterms:W3CDTF">2015-08-05T00:59:00Z</dcterms:modified>
</cp:coreProperties>
</file>